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5E63" w:rsidRPr="00C0717C" w:rsidRDefault="00475E63" w:rsidP="003027DA">
      <w:pPr>
        <w:pStyle w:val="1"/>
        <w:numPr>
          <w:ilvl w:val="0"/>
          <w:numId w:val="0"/>
        </w:numPr>
        <w:suppressAutoHyphens/>
      </w:pPr>
      <w:bookmarkStart w:id="0" w:name="_Toc347265103"/>
      <w:bookmarkStart w:id="1" w:name="_GoBack"/>
      <w:r w:rsidRPr="00C0717C">
        <w:t xml:space="preserve">Лекция </w:t>
      </w:r>
      <w:r>
        <w:t>4</w:t>
      </w:r>
      <w:r w:rsidRPr="00C0717C">
        <w:t>. ВЫБОРОЧНЫЙ МЕТОД И СТАТИСТИЧЕСКОЕ ОЦЕНИВАНИЕ</w:t>
      </w:r>
      <w:bookmarkEnd w:id="0"/>
    </w:p>
    <w:bookmarkEnd w:id="1"/>
    <w:p w:rsidR="00475E63" w:rsidRDefault="00475E63" w:rsidP="00475E63">
      <w:pPr>
        <w:shd w:val="clear" w:color="auto" w:fill="FFFFFF"/>
        <w:ind w:right="499" w:firstLine="567"/>
        <w:jc w:val="both"/>
        <w:rPr>
          <w:b/>
          <w:bCs/>
          <w:color w:val="000000"/>
          <w:sz w:val="28"/>
          <w:szCs w:val="26"/>
        </w:rPr>
      </w:pPr>
    </w:p>
    <w:p w:rsidR="00475E63" w:rsidRDefault="00475E63" w:rsidP="00081A07">
      <w:pPr>
        <w:shd w:val="clear" w:color="auto" w:fill="FFFFFF"/>
        <w:ind w:firstLine="709"/>
        <w:jc w:val="both"/>
        <w:rPr>
          <w:color w:val="000000"/>
          <w:sz w:val="28"/>
          <w:szCs w:val="22"/>
        </w:rPr>
      </w:pPr>
      <w:r>
        <w:rPr>
          <w:color w:val="000000"/>
          <w:sz w:val="28"/>
          <w:szCs w:val="22"/>
        </w:rPr>
        <w:t>При проведении научных экспериментов невозможно проводить исследования по всей совокупности значений (генеральной совокупности), применение выборочных данных дает возможность экономии средств и затрат труда на получение и обработку информации. Объективную гарантию репрезентативности (представительности) полученной выборочной совокупности дает применение соответствующих научно обоснованных способов отбора подлежащих обследованию единиц.</w:t>
      </w:r>
    </w:p>
    <w:p w:rsidR="00475E63" w:rsidRDefault="00475E63" w:rsidP="00081A07">
      <w:pPr>
        <w:shd w:val="clear" w:color="auto" w:fill="FFFFFF"/>
        <w:ind w:firstLine="709"/>
        <w:jc w:val="both"/>
        <w:rPr>
          <w:color w:val="000000"/>
          <w:sz w:val="28"/>
          <w:szCs w:val="22"/>
        </w:rPr>
      </w:pPr>
      <w:r>
        <w:rPr>
          <w:color w:val="000000"/>
          <w:sz w:val="28"/>
          <w:szCs w:val="22"/>
        </w:rPr>
        <w:t xml:space="preserve">Система правил отбора единиц и способов характеристики изучаемой совокупности исследуемых единиц составляет содержание выборочного метода. </w:t>
      </w:r>
    </w:p>
    <w:p w:rsidR="00475E63" w:rsidRDefault="00475E63" w:rsidP="00081A07">
      <w:pPr>
        <w:shd w:val="clear" w:color="auto" w:fill="FFFFFF"/>
        <w:ind w:firstLine="709"/>
        <w:jc w:val="both"/>
        <w:rPr>
          <w:color w:val="000000"/>
          <w:sz w:val="28"/>
          <w:szCs w:val="22"/>
        </w:rPr>
      </w:pPr>
      <w:r>
        <w:rPr>
          <w:color w:val="000000"/>
          <w:sz w:val="28"/>
          <w:szCs w:val="22"/>
        </w:rPr>
        <w:t xml:space="preserve">Все единицы совокупности, обладающие интересующими исследователя признаками, составляют </w:t>
      </w:r>
      <w:r>
        <w:rPr>
          <w:b/>
          <w:bCs/>
          <w:i/>
          <w:iCs/>
          <w:color w:val="000000"/>
          <w:sz w:val="28"/>
          <w:szCs w:val="22"/>
        </w:rPr>
        <w:t>генеральную совокупность.</w:t>
      </w:r>
    </w:p>
    <w:p w:rsidR="00475E63" w:rsidRDefault="00475E63" w:rsidP="00081A07">
      <w:pPr>
        <w:shd w:val="clear" w:color="auto" w:fill="FFFFFF"/>
        <w:ind w:firstLine="709"/>
        <w:jc w:val="both"/>
        <w:rPr>
          <w:color w:val="000000"/>
          <w:sz w:val="28"/>
          <w:szCs w:val="22"/>
        </w:rPr>
      </w:pPr>
      <w:r>
        <w:rPr>
          <w:color w:val="000000"/>
          <w:sz w:val="28"/>
          <w:szCs w:val="22"/>
        </w:rPr>
        <w:t xml:space="preserve">Часть совокупности, случайным образом отобранная из генеральной совокупности, - </w:t>
      </w:r>
      <w:r>
        <w:rPr>
          <w:b/>
          <w:bCs/>
          <w:i/>
          <w:iCs/>
          <w:color w:val="000000"/>
          <w:sz w:val="28"/>
          <w:szCs w:val="22"/>
        </w:rPr>
        <w:t>выборочная совокупность</w:t>
      </w:r>
      <w:r>
        <w:rPr>
          <w:color w:val="000000"/>
          <w:sz w:val="28"/>
          <w:szCs w:val="22"/>
        </w:rPr>
        <w:t xml:space="preserve"> – выборка.</w:t>
      </w:r>
    </w:p>
    <w:p w:rsidR="00475E63" w:rsidRDefault="00475E63" w:rsidP="00081A07">
      <w:pPr>
        <w:shd w:val="clear" w:color="auto" w:fill="FFFFFF"/>
        <w:ind w:firstLine="709"/>
        <w:jc w:val="both"/>
        <w:rPr>
          <w:i/>
          <w:iCs/>
          <w:color w:val="000000"/>
          <w:sz w:val="28"/>
          <w:szCs w:val="22"/>
        </w:rPr>
      </w:pPr>
      <w:r>
        <w:rPr>
          <w:color w:val="000000"/>
          <w:sz w:val="28"/>
          <w:szCs w:val="22"/>
        </w:rPr>
        <w:t xml:space="preserve">Число единиц (элементов) статистической совокупности называется ее </w:t>
      </w:r>
      <w:r>
        <w:rPr>
          <w:b/>
          <w:bCs/>
          <w:i/>
          <w:iCs/>
          <w:color w:val="000000"/>
          <w:sz w:val="28"/>
          <w:szCs w:val="22"/>
        </w:rPr>
        <w:t>объемом</w:t>
      </w:r>
      <w:r>
        <w:rPr>
          <w:color w:val="000000"/>
          <w:sz w:val="28"/>
          <w:szCs w:val="22"/>
        </w:rPr>
        <w:t xml:space="preserve">. Объем генеральной совокупности обозначается </w:t>
      </w:r>
      <w:r>
        <w:rPr>
          <w:i/>
          <w:iCs/>
          <w:color w:val="000000"/>
          <w:sz w:val="28"/>
          <w:szCs w:val="22"/>
          <w:lang w:val="en-US"/>
        </w:rPr>
        <w:t>N</w:t>
      </w:r>
      <w:r>
        <w:rPr>
          <w:color w:val="000000"/>
          <w:sz w:val="28"/>
          <w:szCs w:val="22"/>
        </w:rPr>
        <w:t xml:space="preserve">, а объем выборочной совокупности – </w:t>
      </w:r>
      <w:r>
        <w:rPr>
          <w:i/>
          <w:iCs/>
          <w:color w:val="000000"/>
          <w:sz w:val="28"/>
          <w:szCs w:val="22"/>
          <w:lang w:val="en-US"/>
        </w:rPr>
        <w:t>n</w:t>
      </w:r>
      <w:r>
        <w:rPr>
          <w:i/>
          <w:iCs/>
          <w:color w:val="000000"/>
          <w:sz w:val="28"/>
          <w:szCs w:val="22"/>
        </w:rPr>
        <w:t>.</w:t>
      </w:r>
    </w:p>
    <w:p w:rsidR="00475E63" w:rsidRDefault="00475E63" w:rsidP="00081A07">
      <w:pPr>
        <w:shd w:val="clear" w:color="auto" w:fill="FFFFFF"/>
        <w:ind w:firstLine="709"/>
        <w:jc w:val="both"/>
        <w:rPr>
          <w:color w:val="000000"/>
          <w:sz w:val="28"/>
          <w:szCs w:val="22"/>
        </w:rPr>
      </w:pPr>
      <w:r>
        <w:rPr>
          <w:color w:val="000000"/>
          <w:sz w:val="28"/>
          <w:szCs w:val="22"/>
        </w:rPr>
        <w:t>Выборку называют репрезентативной (представительной), если она достаточно полно представляет изучаемые признаки и параметры генеральной совокупности. Для репрезентативности выборки важно обеспечить случайность отбора, с тем, чтобы все объекты генеральной совокупности имели равные вероятности попасть в выборку. Для обеспечения репрезентативности выборки применяют следующие способы отбора: простой отбор (последовательно отбирается первый, случайно попавшийся объект), типический отбор (объекты отбираются пропорционально представительству различных типов объектов в генеральной совокупности), случайный отбор – например, с помощью таблицы случайных чисел и т.п.</w:t>
      </w:r>
    </w:p>
    <w:p w:rsidR="00475E63" w:rsidRDefault="00475E63" w:rsidP="00081A07">
      <w:pPr>
        <w:shd w:val="clear" w:color="auto" w:fill="FFFFFF"/>
        <w:ind w:firstLine="709"/>
        <w:jc w:val="both"/>
        <w:rPr>
          <w:color w:val="000000"/>
          <w:sz w:val="28"/>
          <w:szCs w:val="22"/>
        </w:rPr>
      </w:pPr>
      <w:r>
        <w:rPr>
          <w:color w:val="000000"/>
          <w:sz w:val="28"/>
          <w:szCs w:val="22"/>
        </w:rPr>
        <w:t xml:space="preserve">В эконометрике всегда известна только выборка из некоторого количества наблюдений случайной величины и по данным выборки можно рассчитать только выборочные, а не теоретические характеристики этой случайной величины    </w:t>
      </w:r>
    </w:p>
    <w:p w:rsidR="00475E63" w:rsidRDefault="00475E63" w:rsidP="00081A07">
      <w:pPr>
        <w:shd w:val="clear" w:color="auto" w:fill="FFFFFF"/>
        <w:ind w:firstLine="709"/>
        <w:jc w:val="both"/>
        <w:rPr>
          <w:i/>
          <w:iCs/>
          <w:color w:val="000000"/>
          <w:sz w:val="28"/>
          <w:szCs w:val="22"/>
        </w:rPr>
      </w:pPr>
      <w:r>
        <w:rPr>
          <w:color w:val="000000"/>
          <w:sz w:val="28"/>
          <w:szCs w:val="22"/>
        </w:rPr>
        <w:t>Проблема использования данных выборки для определения харак</w:t>
      </w:r>
      <w:r>
        <w:rPr>
          <w:color w:val="000000"/>
          <w:sz w:val="28"/>
          <w:szCs w:val="22"/>
        </w:rPr>
        <w:softHyphen/>
        <w:t xml:space="preserve">теристик распределения может рассматриваться под разными углами зрения. Один из подходов называется </w:t>
      </w:r>
      <w:r>
        <w:rPr>
          <w:i/>
          <w:iCs/>
          <w:color w:val="000000"/>
          <w:sz w:val="28"/>
          <w:szCs w:val="22"/>
        </w:rPr>
        <w:t xml:space="preserve">оцениванием. </w:t>
      </w:r>
    </w:p>
    <w:p w:rsidR="00475E63" w:rsidRDefault="00475E63" w:rsidP="00081A07">
      <w:pPr>
        <w:shd w:val="clear" w:color="auto" w:fill="FFFFFF"/>
        <w:ind w:firstLine="709"/>
        <w:jc w:val="both"/>
        <w:rPr>
          <w:sz w:val="28"/>
        </w:rPr>
      </w:pPr>
      <w:r>
        <w:rPr>
          <w:color w:val="000000"/>
          <w:sz w:val="28"/>
          <w:szCs w:val="24"/>
        </w:rPr>
        <w:t xml:space="preserve">Пусть из генеральной совокупности извлекается выборка объемом </w:t>
      </w:r>
      <w:r>
        <w:rPr>
          <w:i/>
          <w:iCs/>
          <w:color w:val="000000"/>
          <w:sz w:val="28"/>
          <w:szCs w:val="24"/>
        </w:rPr>
        <w:t xml:space="preserve">п, </w:t>
      </w:r>
      <w:r>
        <w:rPr>
          <w:color w:val="000000"/>
          <w:sz w:val="28"/>
          <w:szCs w:val="24"/>
        </w:rPr>
        <w:t xml:space="preserve">причем значение признака </w:t>
      </w:r>
      <w:r>
        <w:rPr>
          <w:i/>
          <w:iCs/>
          <w:color w:val="000000"/>
          <w:sz w:val="28"/>
          <w:szCs w:val="24"/>
        </w:rPr>
        <w:t>х</w:t>
      </w:r>
      <w:r>
        <w:rPr>
          <w:i/>
          <w:iCs/>
          <w:color w:val="000000"/>
          <w:sz w:val="28"/>
          <w:szCs w:val="24"/>
          <w:vertAlign w:val="subscript"/>
        </w:rPr>
        <w:t>1</w:t>
      </w:r>
      <w:r>
        <w:rPr>
          <w:i/>
          <w:iCs/>
          <w:color w:val="000000"/>
          <w:sz w:val="28"/>
          <w:szCs w:val="24"/>
        </w:rPr>
        <w:t xml:space="preserve"> </w:t>
      </w:r>
      <w:r>
        <w:rPr>
          <w:color w:val="000000"/>
          <w:sz w:val="28"/>
          <w:szCs w:val="24"/>
        </w:rPr>
        <w:t>наблю</w:t>
      </w:r>
      <w:r>
        <w:rPr>
          <w:color w:val="000000"/>
          <w:sz w:val="28"/>
          <w:szCs w:val="24"/>
        </w:rPr>
        <w:softHyphen/>
        <w:t xml:space="preserve">дается </w:t>
      </w:r>
      <w:r>
        <w:rPr>
          <w:i/>
          <w:iCs/>
          <w:color w:val="000000"/>
          <w:sz w:val="28"/>
          <w:szCs w:val="24"/>
        </w:rPr>
        <w:t>т</w:t>
      </w:r>
      <w:r>
        <w:rPr>
          <w:i/>
          <w:iCs/>
          <w:color w:val="000000"/>
          <w:sz w:val="28"/>
          <w:szCs w:val="24"/>
          <w:vertAlign w:val="subscript"/>
        </w:rPr>
        <w:t>1</w:t>
      </w:r>
      <w:r>
        <w:rPr>
          <w:i/>
          <w:iCs/>
          <w:color w:val="000000"/>
          <w:sz w:val="28"/>
          <w:szCs w:val="24"/>
        </w:rPr>
        <w:t xml:space="preserve"> </w:t>
      </w:r>
      <w:r>
        <w:rPr>
          <w:color w:val="000000"/>
          <w:sz w:val="28"/>
          <w:szCs w:val="24"/>
        </w:rPr>
        <w:t xml:space="preserve">раз, </w:t>
      </w:r>
      <w:r>
        <w:rPr>
          <w:i/>
          <w:iCs/>
          <w:color w:val="000000"/>
          <w:sz w:val="28"/>
          <w:szCs w:val="24"/>
        </w:rPr>
        <w:t>х</w:t>
      </w:r>
      <w:r>
        <w:rPr>
          <w:i/>
          <w:iCs/>
          <w:color w:val="000000"/>
          <w:sz w:val="28"/>
          <w:szCs w:val="24"/>
          <w:vertAlign w:val="subscript"/>
        </w:rPr>
        <w:t>2</w:t>
      </w:r>
      <w:r>
        <w:rPr>
          <w:i/>
          <w:iCs/>
          <w:color w:val="000000"/>
          <w:sz w:val="28"/>
          <w:szCs w:val="24"/>
        </w:rPr>
        <w:t xml:space="preserve"> т</w:t>
      </w:r>
      <w:r>
        <w:rPr>
          <w:i/>
          <w:iCs/>
          <w:color w:val="000000"/>
          <w:sz w:val="28"/>
          <w:szCs w:val="24"/>
          <w:vertAlign w:val="subscript"/>
        </w:rPr>
        <w:t>2</w:t>
      </w:r>
      <w:r>
        <w:rPr>
          <w:i/>
          <w:iCs/>
          <w:color w:val="000000"/>
          <w:sz w:val="28"/>
          <w:szCs w:val="24"/>
        </w:rPr>
        <w:t xml:space="preserve"> </w:t>
      </w:r>
      <w:proofErr w:type="gramStart"/>
      <w:r>
        <w:rPr>
          <w:color w:val="000000"/>
          <w:sz w:val="28"/>
          <w:szCs w:val="24"/>
        </w:rPr>
        <w:t>раз,...</w:t>
      </w:r>
      <w:proofErr w:type="gramEnd"/>
      <w:r>
        <w:rPr>
          <w:color w:val="000000"/>
          <w:sz w:val="28"/>
          <w:szCs w:val="24"/>
        </w:rPr>
        <w:t xml:space="preserve">, </w:t>
      </w:r>
      <w:proofErr w:type="spellStart"/>
      <w:r>
        <w:rPr>
          <w:i/>
          <w:iCs/>
          <w:color w:val="000000"/>
          <w:sz w:val="28"/>
          <w:szCs w:val="24"/>
        </w:rPr>
        <w:t>х</w:t>
      </w:r>
      <w:r>
        <w:rPr>
          <w:i/>
          <w:iCs/>
          <w:color w:val="000000"/>
          <w:sz w:val="28"/>
          <w:szCs w:val="24"/>
          <w:vertAlign w:val="subscript"/>
        </w:rPr>
        <w:t>к</w:t>
      </w:r>
      <w:proofErr w:type="spellEnd"/>
      <w:r>
        <w:rPr>
          <w:i/>
          <w:iCs/>
          <w:color w:val="000000"/>
          <w:sz w:val="28"/>
          <w:szCs w:val="24"/>
        </w:rPr>
        <w:t xml:space="preserve"> </w:t>
      </w:r>
      <w:r>
        <w:rPr>
          <w:color w:val="000000"/>
          <w:sz w:val="28"/>
          <w:szCs w:val="24"/>
        </w:rPr>
        <w:t xml:space="preserve">наблюдается </w:t>
      </w:r>
      <w:proofErr w:type="spellStart"/>
      <w:r>
        <w:rPr>
          <w:i/>
          <w:iCs/>
          <w:color w:val="000000"/>
          <w:sz w:val="28"/>
          <w:szCs w:val="24"/>
        </w:rPr>
        <w:t>т</w:t>
      </w:r>
      <w:r>
        <w:rPr>
          <w:i/>
          <w:iCs/>
          <w:color w:val="000000"/>
          <w:sz w:val="28"/>
          <w:szCs w:val="24"/>
          <w:vertAlign w:val="subscript"/>
        </w:rPr>
        <w:t>к</w:t>
      </w:r>
      <w:proofErr w:type="spellEnd"/>
      <w:r>
        <w:rPr>
          <w:i/>
          <w:iCs/>
          <w:color w:val="000000"/>
          <w:sz w:val="28"/>
          <w:szCs w:val="24"/>
        </w:rPr>
        <w:t xml:space="preserve"> </w:t>
      </w:r>
      <w:r>
        <w:rPr>
          <w:color w:val="000000"/>
          <w:sz w:val="28"/>
          <w:szCs w:val="24"/>
        </w:rPr>
        <w:t xml:space="preserve">раз, Мы можем сопоставить каждому значению </w:t>
      </w:r>
      <w:r>
        <w:rPr>
          <w:i/>
          <w:iCs/>
          <w:color w:val="000000"/>
          <w:sz w:val="28"/>
          <w:szCs w:val="24"/>
        </w:rPr>
        <w:t>х</w:t>
      </w:r>
      <w:proofErr w:type="spellStart"/>
      <w:r>
        <w:rPr>
          <w:i/>
          <w:iCs/>
          <w:color w:val="000000"/>
          <w:sz w:val="28"/>
          <w:szCs w:val="24"/>
          <w:vertAlign w:val="subscript"/>
          <w:lang w:val="en-US"/>
        </w:rPr>
        <w:t>i</w:t>
      </w:r>
      <w:proofErr w:type="spellEnd"/>
      <w:r>
        <w:rPr>
          <w:i/>
          <w:iCs/>
          <w:color w:val="000000"/>
          <w:sz w:val="28"/>
          <w:szCs w:val="24"/>
        </w:rPr>
        <w:t xml:space="preserve"> </w:t>
      </w:r>
      <w:r>
        <w:rPr>
          <w:color w:val="000000"/>
          <w:sz w:val="28"/>
          <w:szCs w:val="24"/>
        </w:rPr>
        <w:t xml:space="preserve">относительную частоту </w:t>
      </w:r>
      <w:r>
        <w:rPr>
          <w:i/>
          <w:iCs/>
          <w:color w:val="000000"/>
          <w:sz w:val="28"/>
          <w:szCs w:val="24"/>
        </w:rPr>
        <w:t>т</w:t>
      </w:r>
      <w:proofErr w:type="spellStart"/>
      <w:r>
        <w:rPr>
          <w:i/>
          <w:iCs/>
          <w:color w:val="000000"/>
          <w:sz w:val="28"/>
          <w:szCs w:val="24"/>
          <w:vertAlign w:val="subscript"/>
          <w:lang w:val="en-US"/>
        </w:rPr>
        <w:t>i</w:t>
      </w:r>
      <w:proofErr w:type="spellEnd"/>
      <w:r>
        <w:rPr>
          <w:i/>
          <w:iCs/>
          <w:color w:val="000000"/>
          <w:sz w:val="28"/>
          <w:szCs w:val="24"/>
        </w:rPr>
        <w:t>/п.</w:t>
      </w:r>
    </w:p>
    <w:p w:rsidR="00475E63" w:rsidRDefault="00475E63" w:rsidP="00081A07">
      <w:pPr>
        <w:shd w:val="clear" w:color="auto" w:fill="FFFFFF"/>
        <w:ind w:firstLine="709"/>
        <w:jc w:val="both"/>
        <w:rPr>
          <w:sz w:val="28"/>
        </w:rPr>
      </w:pPr>
      <w:r>
        <w:rPr>
          <w:b/>
          <w:bCs/>
          <w:color w:val="000000"/>
          <w:sz w:val="28"/>
          <w:szCs w:val="24"/>
        </w:rPr>
        <w:t xml:space="preserve">Статистическим распределением выборки называется перечень возможных значений признака </w:t>
      </w:r>
      <w:r>
        <w:rPr>
          <w:b/>
          <w:bCs/>
          <w:i/>
          <w:iCs/>
          <w:color w:val="000000"/>
          <w:sz w:val="28"/>
          <w:szCs w:val="24"/>
        </w:rPr>
        <w:t>х</w:t>
      </w:r>
      <w:proofErr w:type="spellStart"/>
      <w:r>
        <w:rPr>
          <w:b/>
          <w:bCs/>
          <w:i/>
          <w:iCs/>
          <w:color w:val="000000"/>
          <w:sz w:val="28"/>
          <w:szCs w:val="24"/>
          <w:vertAlign w:val="subscript"/>
          <w:lang w:val="en-US"/>
        </w:rPr>
        <w:t>i</w:t>
      </w:r>
      <w:proofErr w:type="spellEnd"/>
      <w:r>
        <w:rPr>
          <w:b/>
          <w:bCs/>
          <w:i/>
          <w:iCs/>
          <w:color w:val="000000"/>
          <w:sz w:val="28"/>
          <w:szCs w:val="24"/>
        </w:rPr>
        <w:t xml:space="preserve"> </w:t>
      </w:r>
      <w:r>
        <w:rPr>
          <w:b/>
          <w:bCs/>
          <w:color w:val="000000"/>
          <w:sz w:val="28"/>
          <w:szCs w:val="24"/>
        </w:rPr>
        <w:t>и соответствующих ему частот или относитель</w:t>
      </w:r>
      <w:r>
        <w:rPr>
          <w:b/>
          <w:bCs/>
          <w:color w:val="000000"/>
          <w:sz w:val="28"/>
          <w:szCs w:val="24"/>
        </w:rPr>
        <w:softHyphen/>
        <w:t>ных частот (</w:t>
      </w:r>
      <w:proofErr w:type="spellStart"/>
      <w:r>
        <w:rPr>
          <w:b/>
          <w:bCs/>
          <w:color w:val="000000"/>
          <w:sz w:val="28"/>
          <w:szCs w:val="24"/>
        </w:rPr>
        <w:t>частостей</w:t>
      </w:r>
      <w:proofErr w:type="spellEnd"/>
      <w:r>
        <w:rPr>
          <w:b/>
          <w:bCs/>
          <w:color w:val="000000"/>
          <w:sz w:val="28"/>
          <w:szCs w:val="24"/>
        </w:rPr>
        <w:t xml:space="preserve">) </w:t>
      </w:r>
      <w:r>
        <w:rPr>
          <w:b/>
          <w:bCs/>
          <w:color w:val="000000"/>
          <w:sz w:val="28"/>
          <w:szCs w:val="24"/>
          <w:lang w:val="en-US"/>
        </w:rPr>
        <w:t>m</w:t>
      </w:r>
      <w:r>
        <w:rPr>
          <w:b/>
          <w:bCs/>
          <w:color w:val="000000"/>
          <w:sz w:val="28"/>
          <w:szCs w:val="24"/>
          <w:vertAlign w:val="subscript"/>
          <w:lang w:val="en-US"/>
        </w:rPr>
        <w:t>i</w:t>
      </w:r>
      <w:r>
        <w:rPr>
          <w:b/>
          <w:bCs/>
          <w:color w:val="000000"/>
          <w:sz w:val="28"/>
          <w:szCs w:val="24"/>
        </w:rPr>
        <w:t xml:space="preserve"> (</w:t>
      </w:r>
      <w:proofErr w:type="spellStart"/>
      <w:r>
        <w:rPr>
          <w:b/>
          <w:bCs/>
          <w:i/>
          <w:iCs/>
          <w:color w:val="000000"/>
          <w:sz w:val="28"/>
          <w:szCs w:val="24"/>
          <w:lang w:val="en-US"/>
        </w:rPr>
        <w:t>w</w:t>
      </w:r>
      <w:r>
        <w:rPr>
          <w:b/>
          <w:bCs/>
          <w:i/>
          <w:iCs/>
          <w:color w:val="000000"/>
          <w:sz w:val="28"/>
          <w:szCs w:val="24"/>
          <w:vertAlign w:val="subscript"/>
          <w:lang w:val="en-US"/>
        </w:rPr>
        <w:t>i</w:t>
      </w:r>
      <w:proofErr w:type="spellEnd"/>
      <w:r>
        <w:rPr>
          <w:b/>
          <w:bCs/>
          <w:color w:val="000000"/>
          <w:sz w:val="28"/>
          <w:szCs w:val="24"/>
        </w:rPr>
        <w:t>).</w:t>
      </w:r>
    </w:p>
    <w:p w:rsidR="00475E63" w:rsidRDefault="00475E63" w:rsidP="00081A07">
      <w:pPr>
        <w:shd w:val="clear" w:color="auto" w:fill="FFFFFF"/>
        <w:ind w:firstLine="709"/>
        <w:jc w:val="both"/>
        <w:rPr>
          <w:sz w:val="28"/>
        </w:rPr>
      </w:pPr>
      <w:r>
        <w:rPr>
          <w:b/>
          <w:bCs/>
          <w:color w:val="000000"/>
          <w:sz w:val="28"/>
          <w:szCs w:val="24"/>
        </w:rPr>
        <w:lastRenderedPageBreak/>
        <w:t xml:space="preserve">Числовые характеристики генеральной </w:t>
      </w:r>
      <w:proofErr w:type="spellStart"/>
      <w:r>
        <w:rPr>
          <w:b/>
          <w:bCs/>
          <w:color w:val="000000"/>
          <w:sz w:val="28"/>
          <w:szCs w:val="24"/>
        </w:rPr>
        <w:t>совокупости</w:t>
      </w:r>
      <w:proofErr w:type="spellEnd"/>
      <w:r>
        <w:rPr>
          <w:b/>
          <w:bCs/>
          <w:color w:val="000000"/>
          <w:sz w:val="28"/>
          <w:szCs w:val="24"/>
        </w:rPr>
        <w:t xml:space="preserve">, как правило, неизвестные (средняя, дисперсия и др.), называются параметрами генеральной совокупности (обозначают, </w:t>
      </w:r>
      <w:proofErr w:type="gramStart"/>
      <w:r>
        <w:rPr>
          <w:b/>
          <w:bCs/>
          <w:color w:val="000000"/>
          <w:sz w:val="28"/>
          <w:szCs w:val="24"/>
        </w:rPr>
        <w:t xml:space="preserve">например, </w:t>
      </w:r>
      <w:r>
        <w:rPr>
          <w:b/>
          <w:bCs/>
          <w:color w:val="000000"/>
          <w:position w:val="-4"/>
          <w:sz w:val="28"/>
          <w:szCs w:val="24"/>
        </w:rPr>
        <w:object w:dxaOrig="279"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5pt" o:ole="">
            <v:imagedata r:id="rId5" o:title=""/>
          </v:shape>
          <o:OLEObject Type="Embed" ProgID="Equation.3" ShapeID="_x0000_i1025" DrawAspect="Content" ObjectID="_1421186520" r:id="rId6"/>
        </w:object>
      </w:r>
      <w:r>
        <w:rPr>
          <w:i/>
          <w:iCs/>
          <w:color w:val="000000"/>
          <w:sz w:val="28"/>
          <w:szCs w:val="24"/>
        </w:rPr>
        <w:t xml:space="preserve"> </w:t>
      </w:r>
      <w:r>
        <w:rPr>
          <w:b/>
          <w:bCs/>
          <w:color w:val="000000"/>
          <w:sz w:val="28"/>
          <w:szCs w:val="24"/>
        </w:rPr>
        <w:t>или</w:t>
      </w:r>
      <w:proofErr w:type="gramEnd"/>
      <w:r>
        <w:rPr>
          <w:b/>
          <w:bCs/>
          <w:color w:val="000000"/>
          <w:sz w:val="28"/>
          <w:szCs w:val="24"/>
        </w:rPr>
        <w:t xml:space="preserve"> </w:t>
      </w:r>
      <w:r>
        <w:rPr>
          <w:b/>
          <w:bCs/>
          <w:color w:val="000000"/>
          <w:position w:val="-12"/>
          <w:sz w:val="28"/>
          <w:szCs w:val="24"/>
        </w:rPr>
        <w:object w:dxaOrig="480" w:dyaOrig="380">
          <v:shape id="_x0000_i1026" type="#_x0000_t75" style="width:24pt;height:18.75pt" o:ole="">
            <v:imagedata r:id="rId7" o:title=""/>
          </v:shape>
          <o:OLEObject Type="Embed" ProgID="Equation.3" ShapeID="_x0000_i1026" DrawAspect="Content" ObjectID="_1421186521" r:id="rId8"/>
        </w:object>
      </w:r>
      <w:r>
        <w:rPr>
          <w:b/>
          <w:bCs/>
          <w:color w:val="000000"/>
          <w:sz w:val="28"/>
          <w:szCs w:val="24"/>
        </w:rPr>
        <w:t xml:space="preserve">, </w:t>
      </w:r>
      <w:r>
        <w:rPr>
          <w:color w:val="000000"/>
          <w:sz w:val="28"/>
          <w:szCs w:val="24"/>
        </w:rPr>
        <w:t>σ</w:t>
      </w:r>
      <w:r>
        <w:rPr>
          <w:color w:val="000000"/>
          <w:sz w:val="28"/>
          <w:szCs w:val="24"/>
          <w:vertAlign w:val="superscript"/>
        </w:rPr>
        <w:t>2</w:t>
      </w:r>
      <w:r>
        <w:rPr>
          <w:color w:val="000000"/>
          <w:sz w:val="28"/>
          <w:szCs w:val="24"/>
        </w:rPr>
        <w:t xml:space="preserve"> </w:t>
      </w:r>
      <w:r>
        <w:rPr>
          <w:b/>
          <w:bCs/>
          <w:i/>
          <w:iCs/>
          <w:color w:val="000000"/>
          <w:sz w:val="28"/>
          <w:szCs w:val="24"/>
          <w:vertAlign w:val="subscript"/>
        </w:rPr>
        <w:t>ген</w:t>
      </w:r>
      <w:r>
        <w:rPr>
          <w:color w:val="000000"/>
          <w:sz w:val="28"/>
          <w:szCs w:val="24"/>
        </w:rPr>
        <w:t xml:space="preserve">). Доля единиц, обладающих тем или иным признаком в генеральной совокупности, называется </w:t>
      </w:r>
      <w:r>
        <w:rPr>
          <w:i/>
          <w:iCs/>
          <w:color w:val="000000"/>
          <w:sz w:val="28"/>
          <w:szCs w:val="24"/>
        </w:rPr>
        <w:t xml:space="preserve">генеральной долей </w:t>
      </w:r>
      <w:r>
        <w:rPr>
          <w:color w:val="000000"/>
          <w:sz w:val="28"/>
          <w:szCs w:val="24"/>
        </w:rPr>
        <w:t xml:space="preserve">и обозначается </w:t>
      </w:r>
      <w:r>
        <w:rPr>
          <w:i/>
          <w:iCs/>
          <w:color w:val="000000"/>
          <w:sz w:val="28"/>
          <w:szCs w:val="24"/>
        </w:rPr>
        <w:t>р.</w:t>
      </w:r>
    </w:p>
    <w:p w:rsidR="00475E63" w:rsidRDefault="00475E63" w:rsidP="00081A07">
      <w:pPr>
        <w:shd w:val="clear" w:color="auto" w:fill="FFFFFF"/>
        <w:ind w:firstLine="709"/>
        <w:jc w:val="both"/>
        <w:rPr>
          <w:sz w:val="28"/>
        </w:rPr>
      </w:pPr>
      <w:r>
        <w:rPr>
          <w:b/>
          <w:bCs/>
          <w:color w:val="000000"/>
          <w:sz w:val="28"/>
          <w:szCs w:val="24"/>
        </w:rPr>
        <w:t>По данным выборки рассчитывают числовые характеристики, которые называют статистиками (</w:t>
      </w:r>
      <w:proofErr w:type="gramStart"/>
      <w:r>
        <w:rPr>
          <w:b/>
          <w:bCs/>
          <w:color w:val="000000"/>
          <w:sz w:val="28"/>
          <w:szCs w:val="24"/>
        </w:rPr>
        <w:t xml:space="preserve">обозначают </w:t>
      </w:r>
      <w:r>
        <w:rPr>
          <w:b/>
          <w:bCs/>
          <w:color w:val="000000"/>
          <w:position w:val="-4"/>
          <w:sz w:val="28"/>
          <w:szCs w:val="24"/>
        </w:rPr>
        <w:object w:dxaOrig="279" w:dyaOrig="320">
          <v:shape id="_x0000_i1027" type="#_x0000_t75" style="width:14.25pt;height:15.75pt" o:ole="">
            <v:imagedata r:id="rId9" o:title=""/>
          </v:shape>
          <o:OLEObject Type="Embed" ProgID="Equation.3" ShapeID="_x0000_i1027" DrawAspect="Content" ObjectID="_1421186522" r:id="rId10"/>
        </w:object>
      </w:r>
      <w:r>
        <w:rPr>
          <w:b/>
          <w:bCs/>
          <w:i/>
          <w:iCs/>
          <w:color w:val="000000"/>
          <w:sz w:val="28"/>
          <w:szCs w:val="24"/>
        </w:rPr>
        <w:t>,</w:t>
      </w:r>
      <w:proofErr w:type="gramEnd"/>
      <w:r>
        <w:rPr>
          <w:b/>
          <w:bCs/>
          <w:i/>
          <w:iCs/>
          <w:color w:val="000000"/>
          <w:sz w:val="28"/>
          <w:szCs w:val="24"/>
        </w:rPr>
        <w:t xml:space="preserve"> </w:t>
      </w:r>
      <w:r>
        <w:rPr>
          <w:b/>
          <w:bCs/>
          <w:color w:val="000000"/>
          <w:sz w:val="28"/>
          <w:szCs w:val="24"/>
        </w:rPr>
        <w:t xml:space="preserve">или </w:t>
      </w:r>
      <w:r>
        <w:rPr>
          <w:b/>
          <w:bCs/>
          <w:color w:val="000000"/>
          <w:position w:val="-12"/>
          <w:sz w:val="28"/>
          <w:szCs w:val="24"/>
        </w:rPr>
        <w:object w:dxaOrig="480" w:dyaOrig="400">
          <v:shape id="_x0000_i1028" type="#_x0000_t75" style="width:24pt;height:20.25pt" o:ole="">
            <v:imagedata r:id="rId11" o:title=""/>
          </v:shape>
          <o:OLEObject Type="Embed" ProgID="Equation.3" ShapeID="_x0000_i1028" DrawAspect="Content" ObjectID="_1421186523" r:id="rId12"/>
        </w:object>
      </w:r>
      <w:r>
        <w:rPr>
          <w:b/>
          <w:bCs/>
          <w:i/>
          <w:iCs/>
          <w:color w:val="000000"/>
          <w:sz w:val="28"/>
          <w:szCs w:val="24"/>
        </w:rPr>
        <w:t xml:space="preserve">, </w:t>
      </w:r>
      <w:r>
        <w:rPr>
          <w:b/>
          <w:bCs/>
          <w:i/>
          <w:iCs/>
          <w:color w:val="000000"/>
          <w:sz w:val="28"/>
          <w:szCs w:val="24"/>
          <w:lang w:val="en-US"/>
        </w:rPr>
        <w:t>S</w:t>
      </w:r>
      <w:r>
        <w:rPr>
          <w:b/>
          <w:bCs/>
          <w:i/>
          <w:iCs/>
          <w:color w:val="000000"/>
          <w:sz w:val="28"/>
          <w:szCs w:val="24"/>
          <w:vertAlign w:val="superscript"/>
        </w:rPr>
        <w:t>2</w:t>
      </w:r>
      <w:r>
        <w:rPr>
          <w:b/>
          <w:bCs/>
          <w:color w:val="000000"/>
          <w:sz w:val="28"/>
          <w:szCs w:val="24"/>
        </w:rPr>
        <w:t xml:space="preserve">, выборочная доля обозначается </w:t>
      </w:r>
      <w:r>
        <w:rPr>
          <w:b/>
          <w:bCs/>
          <w:i/>
          <w:iCs/>
          <w:color w:val="000000"/>
          <w:sz w:val="28"/>
          <w:szCs w:val="24"/>
          <w:lang w:val="en-US"/>
        </w:rPr>
        <w:t>w</w:t>
      </w:r>
      <w:r>
        <w:rPr>
          <w:b/>
          <w:bCs/>
          <w:color w:val="000000"/>
          <w:sz w:val="28"/>
          <w:szCs w:val="24"/>
        </w:rPr>
        <w:t xml:space="preserve">). </w:t>
      </w:r>
      <w:r>
        <w:rPr>
          <w:color w:val="000000"/>
          <w:sz w:val="28"/>
          <w:szCs w:val="24"/>
        </w:rPr>
        <w:t xml:space="preserve">Статистики, получаемые по различным выборкам, как правило, отличаются друг от друга. Поэтому статистика, полученная из выборки, является только </w:t>
      </w:r>
      <w:r>
        <w:rPr>
          <w:i/>
          <w:iCs/>
          <w:color w:val="000000"/>
          <w:sz w:val="28"/>
          <w:szCs w:val="24"/>
        </w:rPr>
        <w:t xml:space="preserve">оценкой </w:t>
      </w:r>
      <w:r>
        <w:rPr>
          <w:color w:val="000000"/>
          <w:sz w:val="28"/>
          <w:szCs w:val="24"/>
        </w:rPr>
        <w:t xml:space="preserve">неизвестного параметра генеральной совокупности. </w:t>
      </w:r>
      <w:r>
        <w:rPr>
          <w:b/>
          <w:bCs/>
          <w:color w:val="000000"/>
          <w:sz w:val="28"/>
          <w:szCs w:val="24"/>
        </w:rPr>
        <w:t>Оценка параметра — определенная числовая характеристика, полученная из выборки.</w:t>
      </w:r>
      <w:r>
        <w:rPr>
          <w:color w:val="000000"/>
          <w:sz w:val="28"/>
          <w:szCs w:val="24"/>
        </w:rPr>
        <w:t xml:space="preserve"> Когда оценка определяется одним числом, ее называют </w:t>
      </w:r>
      <w:r>
        <w:rPr>
          <w:i/>
          <w:iCs/>
          <w:color w:val="000000"/>
          <w:sz w:val="28"/>
          <w:szCs w:val="24"/>
        </w:rPr>
        <w:t>точечной оценкой.</w:t>
      </w:r>
    </w:p>
    <w:p w:rsidR="00475E63" w:rsidRDefault="00475E63" w:rsidP="00081A07">
      <w:pPr>
        <w:shd w:val="clear" w:color="auto" w:fill="FFFFFF"/>
        <w:ind w:firstLine="709"/>
        <w:jc w:val="both"/>
        <w:rPr>
          <w:color w:val="000000"/>
          <w:sz w:val="28"/>
          <w:szCs w:val="24"/>
        </w:rPr>
      </w:pPr>
      <w:r>
        <w:rPr>
          <w:color w:val="000000"/>
          <w:sz w:val="28"/>
          <w:szCs w:val="24"/>
        </w:rPr>
        <w:t>В качестве точечных оценок параметров генераль</w:t>
      </w:r>
      <w:r>
        <w:rPr>
          <w:color w:val="000000"/>
          <w:sz w:val="28"/>
          <w:szCs w:val="24"/>
        </w:rPr>
        <w:softHyphen/>
        <w:t>ной совокупности используются соответствующие выборочные характеристики. Теоретическое обосно</w:t>
      </w:r>
      <w:r>
        <w:rPr>
          <w:color w:val="000000"/>
          <w:sz w:val="28"/>
          <w:szCs w:val="24"/>
        </w:rPr>
        <w:softHyphen/>
        <w:t>вание возможности использования этих выборочных оценок для суждений о характеристиках и свойствах генеральной совокупности дают закон больших чи</w:t>
      </w:r>
      <w:r>
        <w:rPr>
          <w:color w:val="000000"/>
          <w:sz w:val="28"/>
          <w:szCs w:val="24"/>
        </w:rPr>
        <w:softHyphen/>
        <w:t>сел и центральная предельная теорема Ляпунова.</w:t>
      </w:r>
    </w:p>
    <w:p w:rsidR="00475E63" w:rsidRDefault="00475E63" w:rsidP="00081A07">
      <w:pPr>
        <w:shd w:val="clear" w:color="auto" w:fill="FFFFFF"/>
        <w:ind w:firstLine="709"/>
        <w:jc w:val="both"/>
        <w:rPr>
          <w:color w:val="000000"/>
          <w:sz w:val="28"/>
          <w:szCs w:val="24"/>
        </w:rPr>
      </w:pPr>
    </w:p>
    <w:p w:rsidR="00475E63" w:rsidRDefault="00475E63" w:rsidP="00081A07">
      <w:pPr>
        <w:pStyle w:val="2"/>
        <w:numPr>
          <w:ilvl w:val="0"/>
          <w:numId w:val="0"/>
        </w:numPr>
        <w:ind w:firstLine="709"/>
      </w:pPr>
      <w:bookmarkStart w:id="2" w:name="_Toc347265104"/>
      <w:r>
        <w:t>4</w:t>
      </w:r>
      <w:r w:rsidRPr="008D60F8">
        <w:t>.1 Несмещенные, эффективные, состоятельные оценки</w:t>
      </w:r>
      <w:bookmarkEnd w:id="2"/>
    </w:p>
    <w:p w:rsidR="00475E63" w:rsidRDefault="00475E63" w:rsidP="00081A07">
      <w:pPr>
        <w:shd w:val="clear" w:color="auto" w:fill="FFFFFF"/>
        <w:ind w:firstLine="709"/>
        <w:jc w:val="both"/>
        <w:rPr>
          <w:sz w:val="28"/>
        </w:rPr>
      </w:pPr>
    </w:p>
    <w:p w:rsidR="00475E63" w:rsidRDefault="00475E63" w:rsidP="00081A07">
      <w:pPr>
        <w:shd w:val="clear" w:color="auto" w:fill="FFFFFF"/>
        <w:ind w:firstLine="709"/>
        <w:jc w:val="both"/>
        <w:rPr>
          <w:sz w:val="28"/>
        </w:rPr>
      </w:pPr>
      <w:r>
        <w:rPr>
          <w:color w:val="000000"/>
          <w:sz w:val="28"/>
          <w:szCs w:val="22"/>
        </w:rPr>
        <w:t>До сих пор мы предполагали, что имеется точная информация о рассматриваемой случайной переменной, в частности — об ее распределении вероятностей (в случае дискретной переменной) или о функции плотности распределения (в случае непрерывной переменной). С помощью этой информации можно рассчитать теоретическое математическое ожидание, дисперсию и любые другие характеристики, в которых мы можем быть заинтересованы.</w:t>
      </w:r>
    </w:p>
    <w:p w:rsidR="00475E63" w:rsidRDefault="00475E63" w:rsidP="00081A07">
      <w:pPr>
        <w:shd w:val="clear" w:color="auto" w:fill="FFFFFF"/>
        <w:ind w:firstLine="709"/>
        <w:jc w:val="both"/>
        <w:rPr>
          <w:sz w:val="28"/>
        </w:rPr>
      </w:pPr>
      <w:r>
        <w:rPr>
          <w:color w:val="000000"/>
          <w:sz w:val="28"/>
          <w:szCs w:val="22"/>
        </w:rPr>
        <w:t>Однако на практике, за исключением искусственно простых случайных величин (таких, как число выпавших очков при бросании игральной кости), мы не знаем точного вероятностного распределения или плотности распределения вероятностей. Это означает, что неизвестны также и теоретическое математическое ожидание, и дисперсия. Мы, тем не менее, можем нуждаться в оценках этих или других теоретических характеристик генеральной совокупности.</w:t>
      </w:r>
    </w:p>
    <w:p w:rsidR="00475E63" w:rsidRDefault="00475E63" w:rsidP="00081A07">
      <w:pPr>
        <w:shd w:val="clear" w:color="auto" w:fill="FFFFFF"/>
        <w:ind w:firstLine="709"/>
        <w:jc w:val="both"/>
        <w:rPr>
          <w:sz w:val="28"/>
        </w:rPr>
      </w:pPr>
      <w:r>
        <w:rPr>
          <w:color w:val="000000"/>
          <w:sz w:val="28"/>
          <w:szCs w:val="22"/>
        </w:rPr>
        <w:t xml:space="preserve">Процедура оценивания всегда одинакова. Берется выборка из </w:t>
      </w:r>
      <w:r>
        <w:rPr>
          <w:i/>
          <w:iCs/>
          <w:color w:val="000000"/>
          <w:sz w:val="28"/>
          <w:szCs w:val="22"/>
        </w:rPr>
        <w:t xml:space="preserve">п </w:t>
      </w:r>
      <w:r>
        <w:rPr>
          <w:color w:val="000000"/>
          <w:sz w:val="28"/>
          <w:szCs w:val="22"/>
        </w:rPr>
        <w:t>наблюдений, и с помощью подходящей формулы рассчитывается оценка нужной характеристики. Нужно следить за терминами, делая важное различие между способом или формулой оценивания и рассчитанным по ней для данной выборки числом, являющимся значением оценки.</w:t>
      </w:r>
    </w:p>
    <w:p w:rsidR="00475E63" w:rsidRDefault="00475E63" w:rsidP="00081A07">
      <w:pPr>
        <w:shd w:val="clear" w:color="auto" w:fill="FFFFFF"/>
        <w:ind w:firstLine="709"/>
        <w:jc w:val="both"/>
        <w:rPr>
          <w:color w:val="000000"/>
          <w:sz w:val="28"/>
          <w:szCs w:val="22"/>
        </w:rPr>
      </w:pPr>
      <w:r>
        <w:rPr>
          <w:b/>
          <w:bCs/>
          <w:color w:val="000000"/>
          <w:sz w:val="28"/>
          <w:szCs w:val="22"/>
        </w:rPr>
        <w:t>Оценка, способ оценивания (</w:t>
      </w:r>
      <w:r>
        <w:rPr>
          <w:b/>
          <w:bCs/>
          <w:color w:val="000000"/>
          <w:sz w:val="28"/>
          <w:szCs w:val="22"/>
          <w:lang w:val="en-US"/>
        </w:rPr>
        <w:t>estimator</w:t>
      </w:r>
      <w:r>
        <w:rPr>
          <w:b/>
          <w:bCs/>
          <w:color w:val="000000"/>
          <w:sz w:val="28"/>
          <w:szCs w:val="22"/>
        </w:rPr>
        <w:t xml:space="preserve">) </w:t>
      </w:r>
      <w:r>
        <w:rPr>
          <w:color w:val="000000"/>
          <w:sz w:val="28"/>
          <w:szCs w:val="22"/>
        </w:rPr>
        <w:t xml:space="preserve">- общее правило, формула для получения приближенного численного значения какого-либо параметра по данным выборки, а </w:t>
      </w:r>
      <w:r>
        <w:rPr>
          <w:b/>
          <w:bCs/>
          <w:color w:val="000000"/>
          <w:sz w:val="28"/>
          <w:szCs w:val="22"/>
        </w:rPr>
        <w:t>значение оценки (</w:t>
      </w:r>
      <w:r>
        <w:rPr>
          <w:b/>
          <w:bCs/>
          <w:color w:val="000000"/>
          <w:sz w:val="28"/>
          <w:szCs w:val="22"/>
          <w:lang w:val="en-US"/>
        </w:rPr>
        <w:t>estimation</w:t>
      </w:r>
      <w:r>
        <w:rPr>
          <w:b/>
          <w:bCs/>
          <w:color w:val="000000"/>
          <w:sz w:val="28"/>
          <w:szCs w:val="22"/>
        </w:rPr>
        <w:t xml:space="preserve">) </w:t>
      </w:r>
      <w:r>
        <w:rPr>
          <w:color w:val="000000"/>
          <w:sz w:val="28"/>
          <w:szCs w:val="22"/>
        </w:rPr>
        <w:t>- число, полученное в результате применения оценки к конкретной выборке; является случайной величиной, значение которой зависит от выборки.</w:t>
      </w:r>
    </w:p>
    <w:p w:rsidR="00475E63" w:rsidRDefault="00475E63" w:rsidP="00081A07">
      <w:pPr>
        <w:shd w:val="clear" w:color="auto" w:fill="FFFFFF"/>
        <w:tabs>
          <w:tab w:val="left" w:pos="5707"/>
        </w:tabs>
        <w:ind w:firstLine="709"/>
        <w:jc w:val="both"/>
        <w:rPr>
          <w:color w:val="000000"/>
          <w:sz w:val="28"/>
          <w:szCs w:val="22"/>
        </w:rPr>
      </w:pPr>
      <w:r>
        <w:rPr>
          <w:noProof/>
          <w:sz w:val="28"/>
        </w:rPr>
        <w:lastRenderedPageBreak/>
        <mc:AlternateContent>
          <mc:Choice Requires="wps">
            <w:drawing>
              <wp:anchor distT="0" distB="0" distL="114300" distR="114300" simplePos="0" relativeHeight="251659264" behindDoc="0" locked="0" layoutInCell="0" allowOverlap="1" wp14:anchorId="48EF8A31" wp14:editId="289547CE">
                <wp:simplePos x="0" y="0"/>
                <wp:positionH relativeFrom="margin">
                  <wp:posOffset>7144385</wp:posOffset>
                </wp:positionH>
                <wp:positionV relativeFrom="paragraph">
                  <wp:posOffset>807720</wp:posOffset>
                </wp:positionV>
                <wp:extent cx="0" cy="469265"/>
                <wp:effectExtent l="13970" t="12700" r="5080" b="13335"/>
                <wp:wrapNone/>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26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F3BAC" id="Прямая соединительная линия 5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62.55pt,63.6pt" to="562.55pt,10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" o:allowincell="f" strokeweight=".25pt">
                <w10:wrap anchorx="margin"/>
              </v:line>
            </w:pict>
          </mc:Fallback>
        </mc:AlternateContent>
      </w:r>
      <w:r>
        <w:rPr>
          <w:color w:val="000000"/>
          <w:sz w:val="28"/>
          <w:szCs w:val="22"/>
        </w:rPr>
        <w:t>Поскольку оценки являются случайными переменными, их значения</w:t>
      </w:r>
      <w:r w:rsidR="00A61E54" w:rsidRPr="00A61E54">
        <w:rPr>
          <w:color w:val="000000"/>
          <w:sz w:val="28"/>
          <w:szCs w:val="22"/>
        </w:rPr>
        <w:t xml:space="preserve"> </w:t>
      </w:r>
      <w:r>
        <w:rPr>
          <w:color w:val="000000"/>
          <w:sz w:val="28"/>
          <w:szCs w:val="22"/>
        </w:rPr>
        <w:t>лишь по случайному совпадению могут в точности равняться характеристикам генеральной совокупности. Обычно будет присутствовать определенная ошибка, которая может быть большой или малой, положительной или отрицательной, в зависимости от чисто случайных составляющих величин х в выборке.</w:t>
      </w:r>
    </w:p>
    <w:p w:rsidR="00475E63" w:rsidRDefault="00475E63" w:rsidP="00081A07">
      <w:pPr>
        <w:shd w:val="clear" w:color="auto" w:fill="FFFFFF"/>
        <w:tabs>
          <w:tab w:val="left" w:pos="5707"/>
        </w:tabs>
        <w:ind w:firstLine="709"/>
        <w:jc w:val="both"/>
        <w:rPr>
          <w:sz w:val="28"/>
        </w:rPr>
      </w:pPr>
      <w:r>
        <w:rPr>
          <w:color w:val="000000"/>
          <w:sz w:val="28"/>
          <w:szCs w:val="22"/>
        </w:rPr>
        <w:t xml:space="preserve">Хотя это и неизбежно, на интуитивном уровне желательно, тем не менее, чтобы оценка в среднем за достаточно длительный период была аккуратной. Выражаясь формально, мы хотели бы, чтобы математическое ожидание оценки равнялось бы соответствующей характеристике генеральной совокупности. Если это так, то оценка называется </w:t>
      </w:r>
      <w:r>
        <w:rPr>
          <w:i/>
          <w:iCs/>
          <w:color w:val="000000"/>
          <w:sz w:val="28"/>
          <w:szCs w:val="22"/>
        </w:rPr>
        <w:t xml:space="preserve">несмещенной. </w:t>
      </w:r>
      <w:r>
        <w:rPr>
          <w:color w:val="000000"/>
          <w:sz w:val="28"/>
          <w:szCs w:val="22"/>
        </w:rPr>
        <w:t xml:space="preserve">Если это не так, то оценка называется </w:t>
      </w:r>
      <w:r>
        <w:rPr>
          <w:i/>
          <w:iCs/>
          <w:color w:val="000000"/>
          <w:sz w:val="28"/>
          <w:szCs w:val="22"/>
        </w:rPr>
        <w:t>смещенной.</w:t>
      </w:r>
    </w:p>
    <w:p w:rsidR="00475E63" w:rsidRDefault="00475E63" w:rsidP="00081A07">
      <w:pPr>
        <w:shd w:val="clear" w:color="auto" w:fill="FFFFFF"/>
        <w:ind w:firstLine="709"/>
        <w:jc w:val="both"/>
        <w:rPr>
          <w:sz w:val="28"/>
        </w:rPr>
      </w:pPr>
      <w:r>
        <w:rPr>
          <w:b/>
          <w:bCs/>
          <w:color w:val="000000"/>
          <w:sz w:val="28"/>
          <w:szCs w:val="22"/>
        </w:rPr>
        <w:t xml:space="preserve">Смещение </w:t>
      </w:r>
      <w:r>
        <w:rPr>
          <w:color w:val="000000"/>
          <w:sz w:val="28"/>
          <w:szCs w:val="22"/>
        </w:rPr>
        <w:t xml:space="preserve">- разность между математическим ожиданием оценки и </w:t>
      </w:r>
      <w:proofErr w:type="gramStart"/>
      <w:r>
        <w:rPr>
          <w:color w:val="000000"/>
          <w:sz w:val="28"/>
          <w:szCs w:val="22"/>
        </w:rPr>
        <w:t xml:space="preserve">истинным  </w:t>
      </w:r>
      <w:proofErr w:type="spellStart"/>
      <w:r>
        <w:rPr>
          <w:color w:val="000000"/>
          <w:sz w:val="28"/>
          <w:szCs w:val="22"/>
        </w:rPr>
        <w:t>начением</w:t>
      </w:r>
      <w:proofErr w:type="spellEnd"/>
      <w:proofErr w:type="gramEnd"/>
      <w:r>
        <w:rPr>
          <w:color w:val="000000"/>
          <w:sz w:val="28"/>
          <w:szCs w:val="22"/>
        </w:rPr>
        <w:t xml:space="preserve"> оцениваемого параметра, а </w:t>
      </w:r>
      <w:r>
        <w:rPr>
          <w:b/>
          <w:bCs/>
          <w:color w:val="000000"/>
          <w:sz w:val="28"/>
          <w:szCs w:val="22"/>
        </w:rPr>
        <w:t xml:space="preserve">несмещенная оценка </w:t>
      </w:r>
      <w:r>
        <w:rPr>
          <w:color w:val="000000"/>
          <w:sz w:val="28"/>
          <w:szCs w:val="22"/>
        </w:rPr>
        <w:t>- оценка, имеющая нулевое смещение.</w:t>
      </w:r>
    </w:p>
    <w:p w:rsidR="00475E63" w:rsidRDefault="00475E63" w:rsidP="00081A07">
      <w:pPr>
        <w:shd w:val="clear" w:color="auto" w:fill="FFFFFF"/>
        <w:ind w:firstLine="709"/>
        <w:jc w:val="both"/>
        <w:rPr>
          <w:sz w:val="28"/>
        </w:rPr>
      </w:pPr>
      <w:r>
        <w:rPr>
          <w:color w:val="000000"/>
          <w:sz w:val="28"/>
          <w:szCs w:val="22"/>
        </w:rPr>
        <w:t>Для начала рассмотрим простейший случай, а именно когда нашей целью является применение выборки данных для оценивания средней распределения. Чтобы конкретизи</w:t>
      </w:r>
      <w:r>
        <w:rPr>
          <w:color w:val="000000"/>
          <w:sz w:val="28"/>
          <w:szCs w:val="22"/>
        </w:rPr>
        <w:softHyphen/>
        <w:t>ровать задачу, предположим, что оценивается средний коэффициент</w:t>
      </w:r>
      <w:r w:rsidR="00A61E54" w:rsidRPr="00A61E54">
        <w:rPr>
          <w:color w:val="000000"/>
          <w:sz w:val="28"/>
          <w:szCs w:val="22"/>
        </w:rPr>
        <w:t xml:space="preserve"> </w:t>
      </w:r>
      <w:r>
        <w:rPr>
          <w:color w:val="000000"/>
          <w:sz w:val="28"/>
          <w:szCs w:val="22"/>
        </w:rPr>
        <w:t>умственного развития школьников. Мы получим выборку, состоящую из 5 значений коэффициента умственного развития: 90, 100, 105, 145, 100. Наша цель состоит в том, что</w:t>
      </w:r>
      <w:r>
        <w:rPr>
          <w:color w:val="000000"/>
          <w:sz w:val="28"/>
          <w:szCs w:val="22"/>
        </w:rPr>
        <w:softHyphen/>
        <w:t xml:space="preserve">бы с помощью этих значений получить наилучшую оценку средней. Все возможные сведения сосредоточены в этих 5 числах. Возникает вопрос: а можем ли мы в этих условиях получить наилучшую оценку? Другими словами, какие процедуры мы должны произвести для </w:t>
      </w:r>
      <w:r>
        <w:rPr>
          <w:i/>
          <w:iCs/>
          <w:color w:val="000000"/>
          <w:sz w:val="28"/>
          <w:szCs w:val="22"/>
        </w:rPr>
        <w:t xml:space="preserve">оценивания </w:t>
      </w:r>
      <w:r>
        <w:rPr>
          <w:color w:val="000000"/>
          <w:sz w:val="28"/>
          <w:szCs w:val="22"/>
        </w:rPr>
        <w:t xml:space="preserve">среднего коэффициента умственного развития? </w:t>
      </w:r>
    </w:p>
    <w:p w:rsidR="00475E63" w:rsidRDefault="00475E63" w:rsidP="00081A07">
      <w:pPr>
        <w:shd w:val="clear" w:color="auto" w:fill="FFFFFF"/>
        <w:ind w:firstLine="709"/>
        <w:jc w:val="both"/>
        <w:rPr>
          <w:sz w:val="28"/>
        </w:rPr>
      </w:pPr>
      <w:r>
        <w:rPr>
          <w:color w:val="000000"/>
          <w:sz w:val="28"/>
          <w:szCs w:val="22"/>
        </w:rPr>
        <w:t>Мы получим ответ на этот вопрос, если вычислим средний коэффициент умственного развития как арифметическую среднюю всей вы</w:t>
      </w:r>
      <w:r>
        <w:rPr>
          <w:color w:val="000000"/>
          <w:sz w:val="28"/>
          <w:szCs w:val="22"/>
        </w:rPr>
        <w:softHyphen/>
        <w:t xml:space="preserve">борки. Он равен 108 </w:t>
      </w:r>
      <w:proofErr w:type="gramStart"/>
      <w:r>
        <w:rPr>
          <w:color w:val="000000"/>
          <w:sz w:val="28"/>
          <w:szCs w:val="22"/>
        </w:rPr>
        <w:t>(</w:t>
      </w:r>
      <w:r>
        <w:rPr>
          <w:b/>
          <w:bCs/>
          <w:color w:val="000000"/>
          <w:position w:val="-4"/>
          <w:sz w:val="28"/>
          <w:szCs w:val="24"/>
        </w:rPr>
        <w:object w:dxaOrig="279" w:dyaOrig="300">
          <v:shape id="_x0000_i1029" type="#_x0000_t75" style="width:14.25pt;height:15pt" o:ole="">
            <v:imagedata r:id="rId5" o:title=""/>
          </v:shape>
          <o:OLEObject Type="Embed" ProgID="Equation.3" ShapeID="_x0000_i1029" DrawAspect="Content" ObjectID="_1421186524" r:id="rId13"/>
        </w:object>
      </w:r>
      <w:r>
        <w:rPr>
          <w:color w:val="000000"/>
          <w:sz w:val="28"/>
          <w:szCs w:val="22"/>
        </w:rPr>
        <w:t xml:space="preserve"> =</w:t>
      </w:r>
      <w:proofErr w:type="gramEnd"/>
      <w:r>
        <w:rPr>
          <w:color w:val="000000"/>
          <w:sz w:val="28"/>
          <w:szCs w:val="22"/>
        </w:rPr>
        <w:t xml:space="preserve"> 108). Отметим, что эта оценка является лишь приближением, полученным по данной выборке. При наличии другой выборки можно было бы получить иное приближение.</w:t>
      </w:r>
    </w:p>
    <w:p w:rsidR="00475E63" w:rsidRDefault="00475E63" w:rsidP="00081A07">
      <w:pPr>
        <w:shd w:val="clear" w:color="auto" w:fill="FFFFFF"/>
        <w:ind w:firstLine="709"/>
        <w:jc w:val="both"/>
        <w:rPr>
          <w:sz w:val="28"/>
        </w:rPr>
      </w:pPr>
      <w:r>
        <w:rPr>
          <w:color w:val="000000"/>
          <w:sz w:val="28"/>
          <w:szCs w:val="22"/>
        </w:rPr>
        <w:t>Следующий вопрос сложнее: почему мы используем в качестве оценки арифметическую среднюю, не лучше ли было бы вычислить, на</w:t>
      </w:r>
      <w:r>
        <w:rPr>
          <w:color w:val="000000"/>
          <w:sz w:val="28"/>
          <w:szCs w:val="22"/>
        </w:rPr>
        <w:softHyphen/>
        <w:t>пример, среднее значение между максимальным и минимальным эле</w:t>
      </w:r>
      <w:r>
        <w:rPr>
          <w:color w:val="000000"/>
          <w:sz w:val="28"/>
          <w:szCs w:val="22"/>
        </w:rPr>
        <w:softHyphen/>
        <w:t>ментами выборки? В этом случае оценка средней распределения рав</w:t>
      </w:r>
      <w:r>
        <w:rPr>
          <w:color w:val="000000"/>
          <w:sz w:val="28"/>
          <w:szCs w:val="22"/>
        </w:rPr>
        <w:softHyphen/>
        <w:t>нялась бы 117,5.</w:t>
      </w:r>
      <w:r>
        <w:rPr>
          <w:b/>
          <w:bCs/>
          <w:color w:val="000000"/>
          <w:sz w:val="28"/>
          <w:szCs w:val="22"/>
        </w:rPr>
        <w:t xml:space="preserve"> </w:t>
      </w:r>
    </w:p>
    <w:p w:rsidR="00475E63" w:rsidRDefault="00475E63" w:rsidP="00081A07">
      <w:pPr>
        <w:shd w:val="clear" w:color="auto" w:fill="FFFFFF"/>
        <w:ind w:firstLine="709"/>
        <w:jc w:val="both"/>
        <w:rPr>
          <w:sz w:val="28"/>
        </w:rPr>
      </w:pPr>
      <w:r>
        <w:rPr>
          <w:color w:val="000000"/>
          <w:sz w:val="28"/>
          <w:szCs w:val="22"/>
        </w:rPr>
        <w:t>Один из способов «выбора оценки» состоит в сравнении оценок, полученных на основе разных выборок из одной и той же совокуп</w:t>
      </w:r>
      <w:r>
        <w:rPr>
          <w:color w:val="000000"/>
          <w:sz w:val="28"/>
          <w:szCs w:val="22"/>
        </w:rPr>
        <w:softHyphen/>
        <w:t>ности (конечно, если мы в состоянии произвести такой эксперимент). Итак, предположим, что имеется 5 различных выборок значений коэф</w:t>
      </w:r>
      <w:r>
        <w:rPr>
          <w:color w:val="000000"/>
          <w:sz w:val="28"/>
          <w:szCs w:val="22"/>
        </w:rPr>
        <w:softHyphen/>
        <w:t>фициента умственного развития. Наша цель состоит в том, чтобы, ис</w:t>
      </w:r>
      <w:r>
        <w:rPr>
          <w:color w:val="000000"/>
          <w:sz w:val="28"/>
          <w:szCs w:val="22"/>
        </w:rPr>
        <w:softHyphen/>
        <w:t xml:space="preserve">ходя из этих 5 выборок, оценить неизвестную среднюю распределения. В таблице </w:t>
      </w:r>
      <w:r w:rsidR="00A61E54" w:rsidRPr="00A61E54">
        <w:rPr>
          <w:color w:val="000000"/>
          <w:sz w:val="28"/>
          <w:szCs w:val="22"/>
        </w:rPr>
        <w:t>4</w:t>
      </w:r>
      <w:r>
        <w:rPr>
          <w:color w:val="000000"/>
          <w:sz w:val="28"/>
          <w:szCs w:val="22"/>
        </w:rPr>
        <w:t>.1 приводятся все 5 выборок и оценки их средних, вычисленные как арифметические средние значений выборки.</w:t>
      </w:r>
    </w:p>
    <w:p w:rsidR="00475E63" w:rsidRDefault="00475E63" w:rsidP="00475E63">
      <w:pPr>
        <w:shd w:val="clear" w:color="auto" w:fill="FFFFFF"/>
        <w:tabs>
          <w:tab w:val="left" w:pos="4066"/>
          <w:tab w:val="left" w:pos="4848"/>
          <w:tab w:val="left" w:pos="5621"/>
        </w:tabs>
        <w:ind w:firstLine="567"/>
        <w:jc w:val="both"/>
        <w:rPr>
          <w:color w:val="000000"/>
          <w:sz w:val="28"/>
          <w:szCs w:val="18"/>
        </w:rPr>
      </w:pPr>
    </w:p>
    <w:p w:rsidR="00475E63" w:rsidRDefault="00475E63" w:rsidP="00522FFE">
      <w:pPr>
        <w:shd w:val="clear" w:color="auto" w:fill="FFFFFF"/>
        <w:tabs>
          <w:tab w:val="left" w:pos="4066"/>
          <w:tab w:val="left" w:pos="4848"/>
          <w:tab w:val="left" w:pos="5621"/>
        </w:tabs>
        <w:jc w:val="both"/>
        <w:rPr>
          <w:color w:val="000000"/>
          <w:sz w:val="28"/>
          <w:szCs w:val="18"/>
        </w:rPr>
      </w:pPr>
      <w:r w:rsidRPr="00F34632">
        <w:rPr>
          <w:color w:val="000000"/>
          <w:sz w:val="28"/>
          <w:szCs w:val="18"/>
        </w:rPr>
        <w:t>Таблица</w:t>
      </w:r>
      <w:r>
        <w:rPr>
          <w:color w:val="000000"/>
          <w:sz w:val="28"/>
          <w:szCs w:val="18"/>
        </w:rPr>
        <w:t xml:space="preserve"> </w:t>
      </w:r>
      <w:r w:rsidR="00A61E54">
        <w:rPr>
          <w:color w:val="000000"/>
          <w:sz w:val="28"/>
          <w:szCs w:val="18"/>
          <w:lang w:val="en-US"/>
        </w:rPr>
        <w:t>4</w:t>
      </w:r>
      <w:r>
        <w:rPr>
          <w:color w:val="000000"/>
          <w:sz w:val="28"/>
          <w:szCs w:val="18"/>
        </w:rPr>
        <w:t>.</w:t>
      </w:r>
      <w:r w:rsidRPr="00F34632">
        <w:rPr>
          <w:color w:val="000000"/>
          <w:sz w:val="28"/>
          <w:szCs w:val="18"/>
        </w:rPr>
        <w:t>1</w:t>
      </w:r>
      <w:r>
        <w:rPr>
          <w:color w:val="000000"/>
          <w:sz w:val="28"/>
          <w:szCs w:val="18"/>
        </w:rPr>
        <w:t xml:space="preserve"> - Выборки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0"/>
        <w:gridCol w:w="1412"/>
        <w:gridCol w:w="1412"/>
        <w:gridCol w:w="1412"/>
        <w:gridCol w:w="1412"/>
        <w:gridCol w:w="1412"/>
      </w:tblGrid>
      <w:tr w:rsidR="00475E63" w:rsidTr="00522FFE">
        <w:tc>
          <w:tcPr>
            <w:tcW w:w="2290" w:type="dxa"/>
            <w:vAlign w:val="center"/>
          </w:tcPr>
          <w:p w:rsidR="00475E63" w:rsidRDefault="00475E63" w:rsidP="00081A07">
            <w:pPr>
              <w:tabs>
                <w:tab w:val="left" w:pos="4066"/>
                <w:tab w:val="left" w:pos="4848"/>
                <w:tab w:val="left" w:pos="5621"/>
              </w:tabs>
              <w:ind w:right="-38"/>
              <w:jc w:val="center"/>
              <w:rPr>
                <w:color w:val="000000"/>
                <w:sz w:val="28"/>
                <w:szCs w:val="18"/>
              </w:rPr>
            </w:pPr>
            <w:r>
              <w:rPr>
                <w:color w:val="000000"/>
                <w:sz w:val="28"/>
                <w:szCs w:val="18"/>
              </w:rPr>
              <w:t>Номер выборки</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2</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3</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4</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5</w:t>
            </w:r>
          </w:p>
        </w:tc>
      </w:tr>
      <w:tr w:rsidR="00475E63" w:rsidTr="00522FFE">
        <w:trPr>
          <w:cantSplit/>
        </w:trPr>
        <w:tc>
          <w:tcPr>
            <w:tcW w:w="2290" w:type="dxa"/>
            <w:vMerge w:val="restart"/>
            <w:vAlign w:val="center"/>
          </w:tcPr>
          <w:p w:rsidR="00475E63" w:rsidRDefault="00475E63" w:rsidP="00081A07">
            <w:pPr>
              <w:tabs>
                <w:tab w:val="left" w:pos="4066"/>
                <w:tab w:val="left" w:pos="4848"/>
                <w:tab w:val="left" w:pos="5621"/>
              </w:tabs>
              <w:ind w:right="-38"/>
              <w:jc w:val="center"/>
              <w:rPr>
                <w:color w:val="000000"/>
                <w:sz w:val="28"/>
                <w:szCs w:val="18"/>
              </w:rPr>
            </w:pPr>
            <w:r>
              <w:rPr>
                <w:color w:val="000000"/>
                <w:sz w:val="28"/>
                <w:szCs w:val="18"/>
              </w:rPr>
              <w:lastRenderedPageBreak/>
              <w:t>Значения выборки</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90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120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150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110</w:t>
            </w:r>
          </w:p>
        </w:tc>
      </w:tr>
      <w:tr w:rsidR="00475E63" w:rsidTr="00522FFE">
        <w:trPr>
          <w:cantSplit/>
        </w:trPr>
        <w:tc>
          <w:tcPr>
            <w:tcW w:w="2290" w:type="dxa"/>
            <w:vMerge/>
            <w:vAlign w:val="center"/>
          </w:tcPr>
          <w:p w:rsidR="00475E63" w:rsidRDefault="00475E63" w:rsidP="00081A07">
            <w:pPr>
              <w:tabs>
                <w:tab w:val="left" w:pos="4066"/>
                <w:tab w:val="left" w:pos="4848"/>
                <w:tab w:val="left" w:pos="5621"/>
              </w:tabs>
              <w:ind w:right="-38"/>
              <w:jc w:val="center"/>
              <w:rPr>
                <w:color w:val="000000"/>
                <w:sz w:val="28"/>
                <w:szCs w:val="18"/>
              </w:rPr>
            </w:pP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120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113</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95</w:t>
            </w:r>
          </w:p>
        </w:tc>
      </w:tr>
      <w:tr w:rsidR="00475E63" w:rsidTr="00522FFE">
        <w:trPr>
          <w:cantSplit/>
        </w:trPr>
        <w:tc>
          <w:tcPr>
            <w:tcW w:w="2290" w:type="dxa"/>
            <w:vMerge/>
            <w:vAlign w:val="center"/>
          </w:tcPr>
          <w:p w:rsidR="00475E63" w:rsidRDefault="00475E63" w:rsidP="00081A07">
            <w:pPr>
              <w:tabs>
                <w:tab w:val="left" w:pos="4066"/>
                <w:tab w:val="left" w:pos="4848"/>
                <w:tab w:val="left" w:pos="5621"/>
              </w:tabs>
              <w:ind w:right="-38"/>
              <w:jc w:val="center"/>
              <w:rPr>
                <w:color w:val="000000"/>
                <w:sz w:val="28"/>
                <w:szCs w:val="18"/>
              </w:rPr>
            </w:pP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95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107</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115</w:t>
            </w:r>
          </w:p>
        </w:tc>
      </w:tr>
      <w:tr w:rsidR="00475E63" w:rsidTr="00522FFE">
        <w:trPr>
          <w:cantSplit/>
        </w:trPr>
        <w:tc>
          <w:tcPr>
            <w:tcW w:w="2290" w:type="dxa"/>
            <w:vMerge/>
            <w:vAlign w:val="center"/>
          </w:tcPr>
          <w:p w:rsidR="00475E63" w:rsidRDefault="00475E63" w:rsidP="00081A07">
            <w:pPr>
              <w:tabs>
                <w:tab w:val="left" w:pos="4066"/>
                <w:tab w:val="left" w:pos="4848"/>
                <w:tab w:val="left" w:pos="5621"/>
              </w:tabs>
              <w:ind w:right="-38"/>
              <w:jc w:val="center"/>
              <w:rPr>
                <w:color w:val="000000"/>
                <w:sz w:val="28"/>
                <w:szCs w:val="18"/>
              </w:rPr>
            </w:pP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145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130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90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95</w:t>
            </w:r>
          </w:p>
        </w:tc>
      </w:tr>
      <w:tr w:rsidR="00475E63" w:rsidTr="00522FFE">
        <w:trPr>
          <w:cantSplit/>
        </w:trPr>
        <w:tc>
          <w:tcPr>
            <w:tcW w:w="2290" w:type="dxa"/>
            <w:vMerge/>
            <w:vAlign w:val="center"/>
          </w:tcPr>
          <w:p w:rsidR="00475E63" w:rsidRDefault="00475E63" w:rsidP="00081A07">
            <w:pPr>
              <w:tabs>
                <w:tab w:val="left" w:pos="4066"/>
                <w:tab w:val="left" w:pos="4848"/>
                <w:tab w:val="left" w:pos="5621"/>
              </w:tabs>
              <w:ind w:right="-38"/>
              <w:jc w:val="center"/>
              <w:rPr>
                <w:color w:val="000000"/>
                <w:sz w:val="28"/>
                <w:szCs w:val="18"/>
              </w:rPr>
            </w:pP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90</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110</w:t>
            </w:r>
          </w:p>
        </w:tc>
      </w:tr>
      <w:tr w:rsidR="00475E63" w:rsidTr="00522FFE">
        <w:tc>
          <w:tcPr>
            <w:tcW w:w="2290" w:type="dxa"/>
            <w:vAlign w:val="center"/>
          </w:tcPr>
          <w:p w:rsidR="00475E63" w:rsidRDefault="00475E63" w:rsidP="00081A07">
            <w:pPr>
              <w:tabs>
                <w:tab w:val="left" w:pos="4066"/>
                <w:tab w:val="left" w:pos="4848"/>
                <w:tab w:val="left" w:pos="5621"/>
              </w:tabs>
              <w:ind w:right="-38"/>
              <w:jc w:val="center"/>
              <w:rPr>
                <w:color w:val="000000"/>
                <w:sz w:val="28"/>
                <w:szCs w:val="18"/>
              </w:rPr>
            </w:pPr>
            <w:r>
              <w:rPr>
                <w:color w:val="000000"/>
                <w:sz w:val="28"/>
                <w:szCs w:val="18"/>
              </w:rPr>
              <w:t>Среднее значение выборки (</w:t>
            </w:r>
            <w:r>
              <w:rPr>
                <w:b/>
                <w:bCs/>
                <w:color w:val="000000"/>
                <w:position w:val="-4"/>
                <w:sz w:val="28"/>
                <w:szCs w:val="24"/>
              </w:rPr>
              <w:object w:dxaOrig="279" w:dyaOrig="320">
                <v:shape id="_x0000_i1030" type="#_x0000_t75" style="width:14.25pt;height:15.75pt" o:ole="">
                  <v:imagedata r:id="rId9" o:title=""/>
                </v:shape>
                <o:OLEObject Type="Embed" ProgID="Equation.3" ShapeID="_x0000_i1030" DrawAspect="Content" ObjectID="_1421186525" r:id="rId14"/>
              </w:object>
            </w:r>
            <w:r>
              <w:rPr>
                <w:b/>
                <w:bCs/>
                <w:color w:val="000000"/>
                <w:sz w:val="28"/>
                <w:szCs w:val="24"/>
              </w:rPr>
              <w:t>)</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108</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107</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113</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115</w:t>
            </w:r>
          </w:p>
        </w:tc>
        <w:tc>
          <w:tcPr>
            <w:tcW w:w="1412" w:type="dxa"/>
            <w:vAlign w:val="center"/>
          </w:tcPr>
          <w:p w:rsidR="00475E63" w:rsidRDefault="00475E63" w:rsidP="00081A07">
            <w:pPr>
              <w:tabs>
                <w:tab w:val="left" w:pos="4066"/>
                <w:tab w:val="left" w:pos="4848"/>
                <w:tab w:val="left" w:pos="5621"/>
              </w:tabs>
              <w:jc w:val="center"/>
              <w:rPr>
                <w:color w:val="000000"/>
                <w:sz w:val="28"/>
                <w:szCs w:val="18"/>
              </w:rPr>
            </w:pPr>
            <w:r>
              <w:rPr>
                <w:color w:val="000000"/>
                <w:sz w:val="28"/>
                <w:szCs w:val="18"/>
              </w:rPr>
              <w:t>105</w:t>
            </w:r>
          </w:p>
        </w:tc>
      </w:tr>
    </w:tbl>
    <w:p w:rsidR="00522FFE" w:rsidRDefault="00475E63" w:rsidP="00522FFE">
      <w:pPr>
        <w:shd w:val="clear" w:color="auto" w:fill="FFFFFF"/>
        <w:spacing w:before="96"/>
        <w:ind w:firstLine="709"/>
        <w:jc w:val="both"/>
        <w:rPr>
          <w:color w:val="000000"/>
          <w:sz w:val="28"/>
          <w:szCs w:val="22"/>
        </w:rPr>
      </w:pPr>
      <w:r>
        <w:rPr>
          <w:color w:val="000000"/>
          <w:sz w:val="28"/>
          <w:szCs w:val="18"/>
        </w:rPr>
        <w:br/>
      </w:r>
    </w:p>
    <w:p w:rsidR="00475E63" w:rsidRDefault="00475E63" w:rsidP="00522FFE">
      <w:pPr>
        <w:shd w:val="clear" w:color="auto" w:fill="FFFFFF"/>
        <w:spacing w:before="96"/>
        <w:ind w:firstLine="709"/>
        <w:jc w:val="both"/>
        <w:rPr>
          <w:sz w:val="28"/>
        </w:rPr>
      </w:pPr>
      <w:r>
        <w:rPr>
          <w:color w:val="000000"/>
          <w:sz w:val="28"/>
          <w:szCs w:val="22"/>
        </w:rPr>
        <w:t>Предположим теперь, что мы должны ограничиться данными только первой выборки. Мы получим оценку для средней распределения, равную 108. Если бы мы имели только вторую выборку, то получили бы оценку средней, равную 107, для третьей — 113 и т. д. Средняя всех этих оценок средних равна 109, 6.</w:t>
      </w:r>
    </w:p>
    <w:p w:rsidR="00475E63" w:rsidRDefault="00475E63" w:rsidP="00522FFE">
      <w:pPr>
        <w:shd w:val="clear" w:color="auto" w:fill="FFFFFF"/>
        <w:ind w:firstLine="709"/>
        <w:jc w:val="both"/>
        <w:rPr>
          <w:sz w:val="28"/>
        </w:rPr>
      </w:pPr>
      <w:r>
        <w:rPr>
          <w:color w:val="000000"/>
          <w:sz w:val="28"/>
          <w:szCs w:val="22"/>
        </w:rPr>
        <w:t xml:space="preserve">Рассмотрим, что произойдет, если мы будем увеличивать число </w:t>
      </w:r>
      <w:r>
        <w:rPr>
          <w:color w:val="000000"/>
          <w:spacing w:val="3"/>
          <w:sz w:val="28"/>
          <w:szCs w:val="22"/>
        </w:rPr>
        <w:t xml:space="preserve">выборок. С увеличением их числа будет расти число оценок средних </w:t>
      </w:r>
      <w:r>
        <w:rPr>
          <w:color w:val="000000"/>
          <w:sz w:val="28"/>
          <w:szCs w:val="22"/>
        </w:rPr>
        <w:t>и средняя этих оценок будет приближаться к истинной средней распределения. Предположим, например, что нами получено 5000 выборок; в этом случае средняя 5000 выборочных оценок средних отличалась бы от истинной средней не больше чем на 1/2 стандартного отклонения распределения.</w:t>
      </w:r>
    </w:p>
    <w:p w:rsidR="00475E63" w:rsidRDefault="00475E63" w:rsidP="00522FFE">
      <w:pPr>
        <w:shd w:val="clear" w:color="auto" w:fill="FFFFFF"/>
        <w:ind w:firstLine="709"/>
        <w:jc w:val="both"/>
        <w:rPr>
          <w:color w:val="000000"/>
          <w:sz w:val="28"/>
          <w:szCs w:val="22"/>
        </w:rPr>
      </w:pPr>
      <w:r>
        <w:rPr>
          <w:color w:val="000000"/>
          <w:sz w:val="28"/>
          <w:szCs w:val="22"/>
        </w:rPr>
        <w:t>Суммируя все вышесказанное, предположим, что средняя рас</w:t>
      </w:r>
      <w:r>
        <w:rPr>
          <w:color w:val="000000"/>
          <w:sz w:val="28"/>
          <w:szCs w:val="22"/>
        </w:rPr>
        <w:softHyphen/>
        <w:t xml:space="preserve">пределения оценена и что процедура оценивания представляет собой вычисление арифметической средней по всем случайным выборкам. Выборочная оценка средней, выведенная из одной выборки, может быть близка или не близка к истинному значению средней. Однако, чем больше мы имеем оценок для разных выборок, тем ближе средняя этих оценок к истинной средней распределения. Поэтому говорят, что арифметическая средняя дает оценку средней распределения, обладающую свойством </w:t>
      </w:r>
      <w:proofErr w:type="spellStart"/>
      <w:r>
        <w:rPr>
          <w:color w:val="000000"/>
          <w:sz w:val="28"/>
          <w:szCs w:val="22"/>
        </w:rPr>
        <w:t>несмещенности</w:t>
      </w:r>
      <w:proofErr w:type="spellEnd"/>
      <w:r>
        <w:rPr>
          <w:color w:val="000000"/>
          <w:sz w:val="28"/>
          <w:szCs w:val="22"/>
        </w:rPr>
        <w:t xml:space="preserve">. </w:t>
      </w:r>
    </w:p>
    <w:p w:rsidR="00475E63" w:rsidRDefault="00475E63" w:rsidP="00522FFE">
      <w:pPr>
        <w:shd w:val="clear" w:color="auto" w:fill="FFFFFF"/>
        <w:ind w:firstLine="709"/>
        <w:jc w:val="both"/>
        <w:rPr>
          <w:color w:val="000000"/>
          <w:sz w:val="28"/>
          <w:szCs w:val="22"/>
        </w:rPr>
      </w:pPr>
      <w:r>
        <w:rPr>
          <w:color w:val="000000"/>
          <w:sz w:val="28"/>
          <w:szCs w:val="22"/>
        </w:rPr>
        <w:t xml:space="preserve">Более общее определение </w:t>
      </w:r>
      <w:proofErr w:type="spellStart"/>
      <w:r>
        <w:rPr>
          <w:color w:val="000000"/>
          <w:sz w:val="28"/>
          <w:szCs w:val="22"/>
        </w:rPr>
        <w:t>несмещенности</w:t>
      </w:r>
      <w:proofErr w:type="spellEnd"/>
      <w:r>
        <w:rPr>
          <w:color w:val="000000"/>
          <w:sz w:val="28"/>
          <w:szCs w:val="22"/>
        </w:rPr>
        <w:t xml:space="preserve"> формулируется так: </w:t>
      </w:r>
      <w:r>
        <w:rPr>
          <w:i/>
          <w:iCs/>
          <w:color w:val="000000"/>
          <w:sz w:val="28"/>
          <w:szCs w:val="22"/>
        </w:rPr>
        <w:t xml:space="preserve">оператор оценивания параметра обладает свойством </w:t>
      </w:r>
      <w:proofErr w:type="spellStart"/>
      <w:r>
        <w:rPr>
          <w:i/>
          <w:iCs/>
          <w:color w:val="000000"/>
          <w:sz w:val="28"/>
          <w:szCs w:val="22"/>
        </w:rPr>
        <w:t>несмещенности</w:t>
      </w:r>
      <w:proofErr w:type="spellEnd"/>
      <w:r>
        <w:rPr>
          <w:i/>
          <w:iCs/>
          <w:color w:val="000000"/>
          <w:sz w:val="28"/>
          <w:szCs w:val="22"/>
        </w:rPr>
        <w:t xml:space="preserve">, если средняя выборочных оценок, получаемых из независимых случайных выборок, приближается к истинному значению параметра, когда число выборок неограниченно возрастает. </w:t>
      </w:r>
      <w:r>
        <w:rPr>
          <w:color w:val="000000"/>
          <w:sz w:val="28"/>
          <w:szCs w:val="22"/>
        </w:rPr>
        <w:t>Это определение, конечно, не предполагает, что каждая новая оценка будет все меньше отличаться от истинного значения параметра. Однако из определения следует, что при увеличении числа выборочных оценок их средняя имеет тенденцию приближаться к истинному значению параметра.</w:t>
      </w:r>
    </w:p>
    <w:p w:rsidR="00475E63" w:rsidRDefault="00475E63" w:rsidP="00475E63">
      <w:pPr>
        <w:shd w:val="clear" w:color="auto" w:fill="FFFFFF"/>
        <w:ind w:firstLine="567"/>
        <w:jc w:val="both"/>
        <w:rPr>
          <w:color w:val="000000"/>
          <w:sz w:val="28"/>
          <w:szCs w:val="22"/>
        </w:rPr>
      </w:pPr>
    </w:p>
    <w:p w:rsidR="00475E63" w:rsidRDefault="00475E63" w:rsidP="00522FFE">
      <w:pPr>
        <w:jc w:val="center"/>
        <w:rPr>
          <w:sz w:val="28"/>
          <w:szCs w:val="24"/>
        </w:rPr>
      </w:pPr>
      <w:r>
        <w:rPr>
          <w:noProof/>
          <w:sz w:val="28"/>
          <w:szCs w:val="24"/>
        </w:rPr>
        <w:lastRenderedPageBreak/>
        <w:drawing>
          <wp:inline distT="0" distB="0" distL="0" distR="0" wp14:anchorId="01F060B0" wp14:editId="7DB9F1E9">
            <wp:extent cx="3663950" cy="198755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63950" cy="1987550"/>
                    </a:xfrm>
                    <a:prstGeom prst="rect">
                      <a:avLst/>
                    </a:prstGeom>
                    <a:noFill/>
                    <a:ln>
                      <a:noFill/>
                    </a:ln>
                  </pic:spPr>
                </pic:pic>
              </a:graphicData>
            </a:graphic>
          </wp:inline>
        </w:drawing>
      </w:r>
    </w:p>
    <w:p w:rsidR="00475E63" w:rsidRDefault="00475E63" w:rsidP="00522FFE">
      <w:pPr>
        <w:shd w:val="clear" w:color="auto" w:fill="FFFFFF"/>
        <w:jc w:val="center"/>
        <w:rPr>
          <w:sz w:val="28"/>
        </w:rPr>
      </w:pPr>
      <w:r>
        <w:rPr>
          <w:color w:val="000000"/>
          <w:sz w:val="28"/>
        </w:rPr>
        <w:t>Рисунок 4</w:t>
      </w:r>
      <w:r w:rsidR="00A61E54">
        <w:rPr>
          <w:color w:val="000000"/>
          <w:sz w:val="28"/>
        </w:rPr>
        <w:t>.1</w:t>
      </w:r>
      <w:r>
        <w:rPr>
          <w:color w:val="000000"/>
          <w:sz w:val="28"/>
        </w:rPr>
        <w:t xml:space="preserve"> - Влияние увеличения размера выборки на распределение Х</w:t>
      </w:r>
    </w:p>
    <w:p w:rsidR="00475E63" w:rsidRDefault="00475E63" w:rsidP="00522FFE">
      <w:pPr>
        <w:shd w:val="clear" w:color="auto" w:fill="FFFFFF"/>
        <w:ind w:firstLine="709"/>
        <w:jc w:val="both"/>
        <w:rPr>
          <w:sz w:val="28"/>
        </w:rPr>
      </w:pPr>
    </w:p>
    <w:p w:rsidR="00475E63" w:rsidRDefault="00475E63" w:rsidP="00522FFE">
      <w:pPr>
        <w:shd w:val="clear" w:color="auto" w:fill="FFFFFF"/>
        <w:ind w:firstLine="709"/>
        <w:jc w:val="both"/>
        <w:rPr>
          <w:sz w:val="28"/>
        </w:rPr>
      </w:pPr>
      <w:r>
        <w:rPr>
          <w:color w:val="000000"/>
          <w:sz w:val="28"/>
          <w:szCs w:val="22"/>
        </w:rPr>
        <w:t xml:space="preserve">Теперь мы вернемся к проблеме вычисления несмещенной выборочной оценки для дисперсии распределения. Рассмотрим случай, когда средняя распределения также неизвестна. Воспользуемся данными предыдущего примера. Итак, мы изучаем распределение коэффициентов умственного развития для школьников. Теоретически это означает, что мы в состоянии перечислить значения коэффициента умственного развития из их неограниченной совокупности. Тогда мы скажем, что одно из возможных значений показателя из этого распределения равно 90, другое —100, третье — 105 и т. д. Первые 15 значений распределения приводятся в первом столбце таблице </w:t>
      </w:r>
      <w:r w:rsidR="00A61E54">
        <w:rPr>
          <w:color w:val="000000"/>
          <w:sz w:val="28"/>
          <w:szCs w:val="22"/>
        </w:rPr>
        <w:t>4.</w:t>
      </w:r>
      <w:r w:rsidRPr="00F34632">
        <w:rPr>
          <w:color w:val="000000"/>
          <w:sz w:val="28"/>
          <w:szCs w:val="22"/>
        </w:rPr>
        <w:t>2.</w:t>
      </w:r>
    </w:p>
    <w:p w:rsidR="00475E63" w:rsidRDefault="00475E63" w:rsidP="00522FFE">
      <w:pPr>
        <w:shd w:val="clear" w:color="auto" w:fill="FFFFFF"/>
        <w:ind w:firstLine="709"/>
        <w:jc w:val="both"/>
        <w:rPr>
          <w:sz w:val="28"/>
        </w:rPr>
      </w:pPr>
      <w:r>
        <w:rPr>
          <w:color w:val="000000"/>
          <w:sz w:val="28"/>
          <w:szCs w:val="22"/>
        </w:rPr>
        <w:t>Вариацию для каждого значения распределения мы можем полу</w:t>
      </w:r>
      <w:r>
        <w:rPr>
          <w:color w:val="000000"/>
          <w:sz w:val="28"/>
          <w:szCs w:val="22"/>
        </w:rPr>
        <w:softHyphen/>
        <w:t xml:space="preserve">чить, вычитая из него величину истинной средней распределения. Предположим, что нам известна величина средней и что она равна 110 </w:t>
      </w:r>
      <w:r>
        <w:rPr>
          <w:i/>
          <w:iCs/>
          <w:color w:val="000000"/>
          <w:sz w:val="28"/>
          <w:szCs w:val="22"/>
        </w:rPr>
        <w:t xml:space="preserve">(μ </w:t>
      </w:r>
      <w:r>
        <w:rPr>
          <w:color w:val="000000"/>
          <w:sz w:val="28"/>
          <w:szCs w:val="22"/>
        </w:rPr>
        <w:t xml:space="preserve">= 110). Разность между 15 выборочными значениями показателя и этой средней приводятся во втором столбце таблицы </w:t>
      </w:r>
      <w:r w:rsidR="00A61E54">
        <w:rPr>
          <w:color w:val="000000"/>
          <w:sz w:val="28"/>
          <w:szCs w:val="22"/>
        </w:rPr>
        <w:t>4.</w:t>
      </w:r>
      <w:r w:rsidRPr="00F34632">
        <w:rPr>
          <w:color w:val="000000"/>
          <w:sz w:val="28"/>
          <w:szCs w:val="22"/>
        </w:rPr>
        <w:t>2.</w:t>
      </w:r>
      <w:r>
        <w:rPr>
          <w:color w:val="000000"/>
          <w:sz w:val="28"/>
          <w:szCs w:val="22"/>
        </w:rPr>
        <w:t xml:space="preserve"> Если бы мы были в состоянии вычислить аналогичные разности для всех возможных значений распределения, то сумма всех этих разностей равнялась бы нулю. Однако нас интересуют квадраты разностей, так как их средняя дает значение дисперсии. Квадраты разностей для 15 элементов рассматриваемого распределения приводятся в третьем столбце таблицы </w:t>
      </w:r>
      <w:r w:rsidR="00A61E54">
        <w:rPr>
          <w:color w:val="000000"/>
          <w:sz w:val="28"/>
          <w:szCs w:val="22"/>
        </w:rPr>
        <w:t>4</w:t>
      </w:r>
      <w:r>
        <w:rPr>
          <w:color w:val="000000"/>
          <w:sz w:val="28"/>
          <w:szCs w:val="22"/>
        </w:rPr>
        <w:t>.</w:t>
      </w:r>
      <w:r w:rsidRPr="00F34632">
        <w:rPr>
          <w:color w:val="000000"/>
          <w:sz w:val="28"/>
          <w:szCs w:val="22"/>
        </w:rPr>
        <w:t>2.</w:t>
      </w:r>
    </w:p>
    <w:p w:rsidR="00475E63" w:rsidRDefault="00475E63" w:rsidP="00475E63">
      <w:pPr>
        <w:shd w:val="clear" w:color="auto" w:fill="FFFFFF"/>
        <w:ind w:firstLine="567"/>
        <w:jc w:val="both"/>
        <w:rPr>
          <w:sz w:val="28"/>
        </w:rPr>
      </w:pPr>
    </w:p>
    <w:p w:rsidR="00475E63" w:rsidRDefault="00475E63" w:rsidP="00A61E54">
      <w:pPr>
        <w:shd w:val="clear" w:color="auto" w:fill="FFFFFF"/>
        <w:jc w:val="both"/>
        <w:rPr>
          <w:sz w:val="28"/>
        </w:rPr>
      </w:pPr>
      <w:r>
        <w:rPr>
          <w:sz w:val="28"/>
        </w:rPr>
        <w:t xml:space="preserve">Таблица </w:t>
      </w:r>
      <w:r w:rsidR="00A61E54">
        <w:rPr>
          <w:sz w:val="28"/>
        </w:rPr>
        <w:t>4</w:t>
      </w:r>
      <w:r>
        <w:rPr>
          <w:sz w:val="28"/>
        </w:rPr>
        <w:t>.2 – Вариации, вычисленные с помощью известной средней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8"/>
        <w:gridCol w:w="1597"/>
        <w:gridCol w:w="1582"/>
        <w:gridCol w:w="1614"/>
        <w:gridCol w:w="2954"/>
      </w:tblGrid>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Номер выборки</w:t>
            </w:r>
          </w:p>
        </w:tc>
        <w:tc>
          <w:tcPr>
            <w:tcW w:w="1651" w:type="dxa"/>
            <w:vAlign w:val="center"/>
          </w:tcPr>
          <w:p w:rsidR="00475E63" w:rsidRDefault="00475E63" w:rsidP="00F21748">
            <w:pPr>
              <w:ind w:firstLine="567"/>
              <w:jc w:val="center"/>
              <w:rPr>
                <w:rFonts w:eastAsia="Arial Unicode MS"/>
                <w:sz w:val="28"/>
                <w:szCs w:val="24"/>
              </w:rPr>
            </w:pPr>
            <w:r>
              <w:rPr>
                <w:sz w:val="28"/>
              </w:rPr>
              <w:t>Х</w:t>
            </w:r>
          </w:p>
        </w:tc>
        <w:tc>
          <w:tcPr>
            <w:tcW w:w="1651" w:type="dxa"/>
            <w:vAlign w:val="center"/>
          </w:tcPr>
          <w:p w:rsidR="00475E63" w:rsidRDefault="00475E63" w:rsidP="00F21748">
            <w:pPr>
              <w:ind w:firstLine="567"/>
              <w:jc w:val="center"/>
              <w:rPr>
                <w:rFonts w:eastAsia="Arial Unicode MS"/>
                <w:sz w:val="28"/>
                <w:szCs w:val="24"/>
              </w:rPr>
            </w:pPr>
            <w:r>
              <w:rPr>
                <w:sz w:val="28"/>
              </w:rPr>
              <w:t>Х-μ</w:t>
            </w:r>
          </w:p>
        </w:tc>
        <w:tc>
          <w:tcPr>
            <w:tcW w:w="1651" w:type="dxa"/>
            <w:vAlign w:val="center"/>
          </w:tcPr>
          <w:p w:rsidR="00475E63" w:rsidRDefault="00475E63" w:rsidP="00F21748">
            <w:pPr>
              <w:ind w:firstLine="567"/>
              <w:jc w:val="center"/>
              <w:rPr>
                <w:rFonts w:eastAsia="Arial Unicode MS"/>
                <w:sz w:val="28"/>
                <w:szCs w:val="24"/>
              </w:rPr>
            </w:pPr>
            <w:r>
              <w:rPr>
                <w:sz w:val="28"/>
              </w:rPr>
              <w:t>(Х-μ)</w:t>
            </w:r>
            <w:r>
              <w:rPr>
                <w:sz w:val="28"/>
                <w:vertAlign w:val="superscript"/>
              </w:rPr>
              <w:t>2</w:t>
            </w:r>
          </w:p>
        </w:tc>
        <w:tc>
          <w:tcPr>
            <w:tcW w:w="3143" w:type="dxa"/>
            <w:vAlign w:val="center"/>
          </w:tcPr>
          <w:p w:rsidR="00475E63" w:rsidRDefault="00475E63" w:rsidP="00F21748">
            <w:pPr>
              <w:ind w:firstLine="567"/>
              <w:jc w:val="center"/>
              <w:rPr>
                <w:rFonts w:eastAsia="Arial Unicode MS"/>
                <w:sz w:val="28"/>
              </w:rPr>
            </w:pPr>
            <w:r>
              <w:rPr>
                <w:rFonts w:eastAsia="Arial Unicode MS"/>
                <w:sz w:val="28"/>
              </w:rPr>
              <w:t xml:space="preserve">Сумма </w:t>
            </w:r>
            <w:proofErr w:type="spellStart"/>
            <w:r>
              <w:rPr>
                <w:rFonts w:eastAsia="Arial Unicode MS"/>
                <w:sz w:val="28"/>
              </w:rPr>
              <w:t>квадратических</w:t>
            </w:r>
            <w:proofErr w:type="spellEnd"/>
            <w:r>
              <w:rPr>
                <w:rFonts w:eastAsia="Arial Unicode MS"/>
                <w:sz w:val="28"/>
              </w:rPr>
              <w:t xml:space="preserve"> отклонений для каждой выборки из пяти значений</w:t>
            </w:r>
          </w:p>
        </w:tc>
      </w:tr>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1</w:t>
            </w:r>
          </w:p>
        </w:tc>
        <w:tc>
          <w:tcPr>
            <w:tcW w:w="1651" w:type="dxa"/>
            <w:vAlign w:val="center"/>
          </w:tcPr>
          <w:p w:rsidR="00475E63" w:rsidRDefault="00475E63" w:rsidP="00F21748">
            <w:pPr>
              <w:ind w:firstLine="567"/>
              <w:jc w:val="center"/>
              <w:rPr>
                <w:rFonts w:eastAsia="Arial Unicode MS"/>
                <w:color w:val="000000"/>
                <w:sz w:val="28"/>
                <w:szCs w:val="22"/>
              </w:rPr>
            </w:pPr>
            <w:r>
              <w:rPr>
                <w:color w:val="000000"/>
                <w:sz w:val="28"/>
                <w:szCs w:val="18"/>
              </w:rPr>
              <w:t>90</w:t>
            </w:r>
          </w:p>
        </w:tc>
        <w:tc>
          <w:tcPr>
            <w:tcW w:w="1651" w:type="dxa"/>
            <w:vAlign w:val="center"/>
          </w:tcPr>
          <w:p w:rsidR="00475E63" w:rsidRDefault="00475E63" w:rsidP="00F21748">
            <w:pPr>
              <w:ind w:firstLine="567"/>
              <w:jc w:val="center"/>
              <w:rPr>
                <w:rFonts w:eastAsia="Arial Unicode MS"/>
                <w:sz w:val="28"/>
              </w:rPr>
            </w:pPr>
            <w:r>
              <w:rPr>
                <w:sz w:val="28"/>
              </w:rPr>
              <w:t>-20</w:t>
            </w:r>
          </w:p>
        </w:tc>
        <w:tc>
          <w:tcPr>
            <w:tcW w:w="1651" w:type="dxa"/>
            <w:vAlign w:val="center"/>
          </w:tcPr>
          <w:p w:rsidR="00475E63" w:rsidRDefault="00475E63" w:rsidP="00F21748">
            <w:pPr>
              <w:ind w:firstLine="567"/>
              <w:jc w:val="center"/>
              <w:rPr>
                <w:rFonts w:eastAsia="Arial Unicode MS"/>
                <w:sz w:val="28"/>
              </w:rPr>
            </w:pPr>
            <w:r>
              <w:rPr>
                <w:sz w:val="28"/>
              </w:rPr>
              <w:t>400</w:t>
            </w:r>
          </w:p>
        </w:tc>
        <w:tc>
          <w:tcPr>
            <w:tcW w:w="3143" w:type="dxa"/>
            <w:vAlign w:val="center"/>
          </w:tcPr>
          <w:p w:rsidR="00475E63" w:rsidRDefault="00475E63" w:rsidP="00F21748">
            <w:pPr>
              <w:ind w:firstLine="567"/>
              <w:jc w:val="center"/>
              <w:rPr>
                <w:rFonts w:eastAsia="Arial Unicode MS"/>
                <w:sz w:val="28"/>
              </w:rPr>
            </w:pPr>
          </w:p>
        </w:tc>
      </w:tr>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2</w:t>
            </w:r>
          </w:p>
        </w:tc>
        <w:tc>
          <w:tcPr>
            <w:tcW w:w="1651" w:type="dxa"/>
            <w:vAlign w:val="center"/>
          </w:tcPr>
          <w:p w:rsidR="00475E63" w:rsidRDefault="00475E63" w:rsidP="00F21748">
            <w:pPr>
              <w:ind w:firstLine="567"/>
              <w:jc w:val="center"/>
              <w:rPr>
                <w:rFonts w:eastAsia="Arial Unicode MS"/>
                <w:color w:val="000000"/>
                <w:sz w:val="28"/>
                <w:szCs w:val="22"/>
              </w:rPr>
            </w:pPr>
            <w:r>
              <w:rPr>
                <w:color w:val="000000"/>
                <w:sz w:val="28"/>
                <w:szCs w:val="18"/>
              </w:rPr>
              <w:t>100</w:t>
            </w:r>
          </w:p>
        </w:tc>
        <w:tc>
          <w:tcPr>
            <w:tcW w:w="1651" w:type="dxa"/>
            <w:vAlign w:val="center"/>
          </w:tcPr>
          <w:p w:rsidR="00475E63" w:rsidRDefault="00475E63" w:rsidP="00F21748">
            <w:pPr>
              <w:ind w:firstLine="567"/>
              <w:jc w:val="center"/>
              <w:rPr>
                <w:rFonts w:eastAsia="Arial Unicode MS"/>
                <w:sz w:val="28"/>
              </w:rPr>
            </w:pPr>
            <w:r>
              <w:rPr>
                <w:sz w:val="28"/>
              </w:rPr>
              <w:t>-10</w:t>
            </w:r>
          </w:p>
        </w:tc>
        <w:tc>
          <w:tcPr>
            <w:tcW w:w="1651" w:type="dxa"/>
            <w:vAlign w:val="center"/>
          </w:tcPr>
          <w:p w:rsidR="00475E63" w:rsidRDefault="00475E63" w:rsidP="00F21748">
            <w:pPr>
              <w:ind w:firstLine="567"/>
              <w:jc w:val="center"/>
              <w:rPr>
                <w:rFonts w:eastAsia="Arial Unicode MS"/>
                <w:sz w:val="28"/>
              </w:rPr>
            </w:pPr>
            <w:r>
              <w:rPr>
                <w:sz w:val="28"/>
              </w:rPr>
              <w:t>100</w:t>
            </w:r>
          </w:p>
        </w:tc>
        <w:tc>
          <w:tcPr>
            <w:tcW w:w="3143" w:type="dxa"/>
            <w:vAlign w:val="center"/>
          </w:tcPr>
          <w:p w:rsidR="00475E63" w:rsidRDefault="00475E63" w:rsidP="00F21748">
            <w:pPr>
              <w:ind w:firstLine="567"/>
              <w:jc w:val="center"/>
              <w:rPr>
                <w:rFonts w:eastAsia="Arial Unicode MS"/>
                <w:sz w:val="28"/>
              </w:rPr>
            </w:pPr>
          </w:p>
        </w:tc>
      </w:tr>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3</w:t>
            </w:r>
          </w:p>
        </w:tc>
        <w:tc>
          <w:tcPr>
            <w:tcW w:w="1651" w:type="dxa"/>
            <w:vAlign w:val="center"/>
          </w:tcPr>
          <w:p w:rsidR="00475E63" w:rsidRDefault="00475E63" w:rsidP="00F21748">
            <w:pPr>
              <w:ind w:firstLine="567"/>
              <w:jc w:val="center"/>
              <w:rPr>
                <w:rFonts w:eastAsia="Arial Unicode MS"/>
                <w:color w:val="000000"/>
                <w:sz w:val="28"/>
                <w:szCs w:val="22"/>
              </w:rPr>
            </w:pPr>
            <w:r>
              <w:rPr>
                <w:color w:val="000000"/>
                <w:sz w:val="28"/>
                <w:szCs w:val="18"/>
              </w:rPr>
              <w:t>105</w:t>
            </w:r>
          </w:p>
        </w:tc>
        <w:tc>
          <w:tcPr>
            <w:tcW w:w="1651" w:type="dxa"/>
            <w:vAlign w:val="center"/>
          </w:tcPr>
          <w:p w:rsidR="00475E63" w:rsidRDefault="00475E63" w:rsidP="00F21748">
            <w:pPr>
              <w:ind w:firstLine="567"/>
              <w:jc w:val="center"/>
              <w:rPr>
                <w:rFonts w:eastAsia="Arial Unicode MS"/>
                <w:sz w:val="28"/>
              </w:rPr>
            </w:pPr>
            <w:r>
              <w:rPr>
                <w:sz w:val="28"/>
              </w:rPr>
              <w:t>-5</w:t>
            </w:r>
          </w:p>
        </w:tc>
        <w:tc>
          <w:tcPr>
            <w:tcW w:w="1651" w:type="dxa"/>
            <w:vAlign w:val="center"/>
          </w:tcPr>
          <w:p w:rsidR="00475E63" w:rsidRDefault="00475E63" w:rsidP="00F21748">
            <w:pPr>
              <w:ind w:firstLine="567"/>
              <w:jc w:val="center"/>
              <w:rPr>
                <w:rFonts w:eastAsia="Arial Unicode MS"/>
                <w:sz w:val="28"/>
              </w:rPr>
            </w:pPr>
            <w:r>
              <w:rPr>
                <w:sz w:val="28"/>
              </w:rPr>
              <w:t>25</w:t>
            </w:r>
          </w:p>
        </w:tc>
        <w:tc>
          <w:tcPr>
            <w:tcW w:w="3143" w:type="dxa"/>
            <w:vAlign w:val="center"/>
          </w:tcPr>
          <w:p w:rsidR="00475E63" w:rsidRDefault="00475E63" w:rsidP="00F21748">
            <w:pPr>
              <w:ind w:firstLine="567"/>
              <w:jc w:val="center"/>
              <w:rPr>
                <w:rFonts w:eastAsia="Arial Unicode MS"/>
                <w:sz w:val="28"/>
              </w:rPr>
            </w:pPr>
          </w:p>
        </w:tc>
      </w:tr>
      <w:tr w:rsidR="00475E63" w:rsidTr="00F21748">
        <w:tc>
          <w:tcPr>
            <w:tcW w:w="1651" w:type="dxa"/>
            <w:tcBorders>
              <w:bottom w:val="single" w:sz="4" w:space="0" w:color="auto"/>
            </w:tcBorders>
            <w:vAlign w:val="center"/>
          </w:tcPr>
          <w:p w:rsidR="00475E63" w:rsidRDefault="00475E63" w:rsidP="00F21748">
            <w:pPr>
              <w:ind w:firstLine="567"/>
              <w:jc w:val="center"/>
              <w:rPr>
                <w:rFonts w:eastAsia="Arial Unicode MS"/>
                <w:sz w:val="28"/>
                <w:szCs w:val="24"/>
              </w:rPr>
            </w:pPr>
            <w:r>
              <w:rPr>
                <w:sz w:val="28"/>
              </w:rPr>
              <w:t>4</w:t>
            </w:r>
          </w:p>
        </w:tc>
        <w:tc>
          <w:tcPr>
            <w:tcW w:w="1651" w:type="dxa"/>
            <w:tcBorders>
              <w:bottom w:val="sing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145</w:t>
            </w:r>
          </w:p>
        </w:tc>
        <w:tc>
          <w:tcPr>
            <w:tcW w:w="1651" w:type="dxa"/>
            <w:tcBorders>
              <w:bottom w:val="single" w:sz="4" w:space="0" w:color="auto"/>
            </w:tcBorders>
            <w:vAlign w:val="center"/>
          </w:tcPr>
          <w:p w:rsidR="00475E63" w:rsidRDefault="00475E63" w:rsidP="00F21748">
            <w:pPr>
              <w:ind w:firstLine="567"/>
              <w:jc w:val="center"/>
              <w:rPr>
                <w:rFonts w:eastAsia="Arial Unicode MS"/>
                <w:sz w:val="28"/>
              </w:rPr>
            </w:pPr>
            <w:r>
              <w:rPr>
                <w:sz w:val="28"/>
              </w:rPr>
              <w:t>35</w:t>
            </w:r>
          </w:p>
        </w:tc>
        <w:tc>
          <w:tcPr>
            <w:tcW w:w="1651" w:type="dxa"/>
            <w:tcBorders>
              <w:bottom w:val="single" w:sz="4" w:space="0" w:color="auto"/>
            </w:tcBorders>
            <w:vAlign w:val="center"/>
          </w:tcPr>
          <w:p w:rsidR="00475E63" w:rsidRDefault="00475E63" w:rsidP="00F21748">
            <w:pPr>
              <w:ind w:firstLine="567"/>
              <w:jc w:val="center"/>
              <w:rPr>
                <w:rFonts w:eastAsia="Arial Unicode MS"/>
                <w:sz w:val="28"/>
              </w:rPr>
            </w:pPr>
            <w:r>
              <w:rPr>
                <w:sz w:val="28"/>
              </w:rPr>
              <w:t>1225</w:t>
            </w:r>
          </w:p>
        </w:tc>
        <w:tc>
          <w:tcPr>
            <w:tcW w:w="3143" w:type="dxa"/>
            <w:tcBorders>
              <w:bottom w:val="single" w:sz="4" w:space="0" w:color="auto"/>
            </w:tcBorders>
            <w:vAlign w:val="center"/>
          </w:tcPr>
          <w:p w:rsidR="00475E63" w:rsidRDefault="00475E63" w:rsidP="00F21748">
            <w:pPr>
              <w:ind w:firstLine="567"/>
              <w:jc w:val="center"/>
              <w:rPr>
                <w:rFonts w:eastAsia="Arial Unicode MS"/>
                <w:sz w:val="28"/>
              </w:rPr>
            </w:pPr>
          </w:p>
        </w:tc>
      </w:tr>
      <w:tr w:rsidR="00475E63" w:rsidTr="00F21748">
        <w:tc>
          <w:tcPr>
            <w:tcW w:w="1651" w:type="dxa"/>
            <w:tcBorders>
              <w:bottom w:val="double" w:sz="4" w:space="0" w:color="auto"/>
            </w:tcBorders>
            <w:vAlign w:val="center"/>
          </w:tcPr>
          <w:p w:rsidR="00475E63" w:rsidRDefault="00475E63" w:rsidP="00F21748">
            <w:pPr>
              <w:ind w:firstLine="567"/>
              <w:jc w:val="center"/>
              <w:rPr>
                <w:rFonts w:eastAsia="Arial Unicode MS"/>
                <w:sz w:val="28"/>
                <w:szCs w:val="24"/>
              </w:rPr>
            </w:pPr>
            <w:r>
              <w:rPr>
                <w:sz w:val="28"/>
              </w:rPr>
              <w:t>5</w:t>
            </w:r>
          </w:p>
        </w:tc>
        <w:tc>
          <w:tcPr>
            <w:tcW w:w="1651" w:type="dxa"/>
            <w:tcBorders>
              <w:bottom w:val="doub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100</w:t>
            </w:r>
          </w:p>
        </w:tc>
        <w:tc>
          <w:tcPr>
            <w:tcW w:w="1651"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-10</w:t>
            </w:r>
          </w:p>
        </w:tc>
        <w:tc>
          <w:tcPr>
            <w:tcW w:w="1651"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100</w:t>
            </w:r>
          </w:p>
        </w:tc>
        <w:tc>
          <w:tcPr>
            <w:tcW w:w="3143"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1850</w:t>
            </w:r>
          </w:p>
        </w:tc>
      </w:tr>
      <w:tr w:rsidR="00475E63" w:rsidTr="00F21748">
        <w:tc>
          <w:tcPr>
            <w:tcW w:w="1651" w:type="dxa"/>
            <w:tcBorders>
              <w:top w:val="double" w:sz="4" w:space="0" w:color="auto"/>
            </w:tcBorders>
            <w:vAlign w:val="center"/>
          </w:tcPr>
          <w:p w:rsidR="00475E63" w:rsidRDefault="00475E63" w:rsidP="00F21748">
            <w:pPr>
              <w:ind w:firstLine="567"/>
              <w:jc w:val="center"/>
              <w:rPr>
                <w:rFonts w:eastAsia="Arial Unicode MS"/>
                <w:sz w:val="28"/>
                <w:szCs w:val="24"/>
              </w:rPr>
            </w:pPr>
            <w:r>
              <w:rPr>
                <w:sz w:val="28"/>
              </w:rPr>
              <w:t>6</w:t>
            </w:r>
          </w:p>
        </w:tc>
        <w:tc>
          <w:tcPr>
            <w:tcW w:w="1651" w:type="dxa"/>
            <w:tcBorders>
              <w:top w:val="doub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120</w:t>
            </w:r>
          </w:p>
        </w:tc>
        <w:tc>
          <w:tcPr>
            <w:tcW w:w="1651" w:type="dxa"/>
            <w:tcBorders>
              <w:top w:val="double" w:sz="4" w:space="0" w:color="auto"/>
            </w:tcBorders>
            <w:vAlign w:val="center"/>
          </w:tcPr>
          <w:p w:rsidR="00475E63" w:rsidRDefault="00475E63" w:rsidP="00F21748">
            <w:pPr>
              <w:ind w:firstLine="567"/>
              <w:jc w:val="center"/>
              <w:rPr>
                <w:rFonts w:eastAsia="Arial Unicode MS"/>
                <w:sz w:val="28"/>
              </w:rPr>
            </w:pPr>
            <w:r>
              <w:rPr>
                <w:sz w:val="28"/>
              </w:rPr>
              <w:t>10</w:t>
            </w:r>
          </w:p>
        </w:tc>
        <w:tc>
          <w:tcPr>
            <w:tcW w:w="1651" w:type="dxa"/>
            <w:tcBorders>
              <w:top w:val="double" w:sz="4" w:space="0" w:color="auto"/>
            </w:tcBorders>
            <w:vAlign w:val="center"/>
          </w:tcPr>
          <w:p w:rsidR="00475E63" w:rsidRDefault="00475E63" w:rsidP="00F21748">
            <w:pPr>
              <w:ind w:firstLine="567"/>
              <w:jc w:val="center"/>
              <w:rPr>
                <w:rFonts w:eastAsia="Arial Unicode MS"/>
                <w:sz w:val="28"/>
              </w:rPr>
            </w:pPr>
            <w:r>
              <w:rPr>
                <w:sz w:val="28"/>
              </w:rPr>
              <w:t>100</w:t>
            </w:r>
          </w:p>
        </w:tc>
        <w:tc>
          <w:tcPr>
            <w:tcW w:w="3143" w:type="dxa"/>
            <w:tcBorders>
              <w:top w:val="double" w:sz="4" w:space="0" w:color="auto"/>
            </w:tcBorders>
            <w:vAlign w:val="center"/>
          </w:tcPr>
          <w:p w:rsidR="00475E63" w:rsidRDefault="00475E63" w:rsidP="00F21748">
            <w:pPr>
              <w:ind w:firstLine="567"/>
              <w:jc w:val="center"/>
              <w:rPr>
                <w:rFonts w:eastAsia="Arial Unicode MS"/>
                <w:sz w:val="28"/>
              </w:rPr>
            </w:pPr>
          </w:p>
        </w:tc>
      </w:tr>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7</w:t>
            </w:r>
          </w:p>
        </w:tc>
        <w:tc>
          <w:tcPr>
            <w:tcW w:w="1651" w:type="dxa"/>
            <w:vAlign w:val="center"/>
          </w:tcPr>
          <w:p w:rsidR="00475E63" w:rsidRDefault="00475E63" w:rsidP="00F21748">
            <w:pPr>
              <w:ind w:firstLine="567"/>
              <w:jc w:val="center"/>
              <w:rPr>
                <w:rFonts w:eastAsia="Arial Unicode MS"/>
                <w:color w:val="000000"/>
                <w:sz w:val="28"/>
                <w:szCs w:val="22"/>
              </w:rPr>
            </w:pPr>
            <w:r>
              <w:rPr>
                <w:color w:val="000000"/>
                <w:sz w:val="28"/>
                <w:szCs w:val="18"/>
              </w:rPr>
              <w:t>110</w:t>
            </w:r>
          </w:p>
        </w:tc>
        <w:tc>
          <w:tcPr>
            <w:tcW w:w="1651" w:type="dxa"/>
            <w:vAlign w:val="center"/>
          </w:tcPr>
          <w:p w:rsidR="00475E63" w:rsidRDefault="00475E63" w:rsidP="00F21748">
            <w:pPr>
              <w:ind w:firstLine="567"/>
              <w:jc w:val="center"/>
              <w:rPr>
                <w:rFonts w:eastAsia="Arial Unicode MS"/>
                <w:sz w:val="28"/>
              </w:rPr>
            </w:pPr>
            <w:r>
              <w:rPr>
                <w:sz w:val="28"/>
              </w:rPr>
              <w:t>0</w:t>
            </w:r>
          </w:p>
        </w:tc>
        <w:tc>
          <w:tcPr>
            <w:tcW w:w="1651" w:type="dxa"/>
            <w:vAlign w:val="center"/>
          </w:tcPr>
          <w:p w:rsidR="00475E63" w:rsidRDefault="00475E63" w:rsidP="00F21748">
            <w:pPr>
              <w:ind w:firstLine="567"/>
              <w:jc w:val="center"/>
              <w:rPr>
                <w:rFonts w:eastAsia="Arial Unicode MS"/>
                <w:sz w:val="28"/>
              </w:rPr>
            </w:pPr>
            <w:r>
              <w:rPr>
                <w:sz w:val="28"/>
              </w:rPr>
              <w:t>0</w:t>
            </w:r>
          </w:p>
        </w:tc>
        <w:tc>
          <w:tcPr>
            <w:tcW w:w="3143" w:type="dxa"/>
            <w:vAlign w:val="center"/>
          </w:tcPr>
          <w:p w:rsidR="00475E63" w:rsidRDefault="00475E63" w:rsidP="00F21748">
            <w:pPr>
              <w:ind w:firstLine="567"/>
              <w:jc w:val="center"/>
              <w:rPr>
                <w:rFonts w:eastAsia="Arial Unicode MS"/>
                <w:sz w:val="28"/>
              </w:rPr>
            </w:pPr>
          </w:p>
        </w:tc>
      </w:tr>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8</w:t>
            </w:r>
          </w:p>
        </w:tc>
        <w:tc>
          <w:tcPr>
            <w:tcW w:w="1651" w:type="dxa"/>
            <w:vAlign w:val="center"/>
          </w:tcPr>
          <w:p w:rsidR="00475E63" w:rsidRDefault="00475E63" w:rsidP="00F21748">
            <w:pPr>
              <w:ind w:firstLine="567"/>
              <w:jc w:val="center"/>
              <w:rPr>
                <w:rFonts w:eastAsia="Arial Unicode MS"/>
                <w:color w:val="000000"/>
                <w:sz w:val="28"/>
                <w:szCs w:val="22"/>
              </w:rPr>
            </w:pPr>
            <w:r>
              <w:rPr>
                <w:color w:val="000000"/>
                <w:sz w:val="28"/>
                <w:szCs w:val="18"/>
              </w:rPr>
              <w:t>100</w:t>
            </w:r>
          </w:p>
        </w:tc>
        <w:tc>
          <w:tcPr>
            <w:tcW w:w="1651" w:type="dxa"/>
            <w:vAlign w:val="center"/>
          </w:tcPr>
          <w:p w:rsidR="00475E63" w:rsidRDefault="00475E63" w:rsidP="00F21748">
            <w:pPr>
              <w:ind w:firstLine="567"/>
              <w:jc w:val="center"/>
              <w:rPr>
                <w:rFonts w:eastAsia="Arial Unicode MS"/>
                <w:sz w:val="28"/>
              </w:rPr>
            </w:pPr>
            <w:r>
              <w:rPr>
                <w:sz w:val="28"/>
              </w:rPr>
              <w:t>-10</w:t>
            </w:r>
          </w:p>
        </w:tc>
        <w:tc>
          <w:tcPr>
            <w:tcW w:w="1651" w:type="dxa"/>
            <w:vAlign w:val="center"/>
          </w:tcPr>
          <w:p w:rsidR="00475E63" w:rsidRDefault="00475E63" w:rsidP="00F21748">
            <w:pPr>
              <w:ind w:firstLine="567"/>
              <w:jc w:val="center"/>
              <w:rPr>
                <w:rFonts w:eastAsia="Arial Unicode MS"/>
                <w:sz w:val="28"/>
              </w:rPr>
            </w:pPr>
            <w:r>
              <w:rPr>
                <w:sz w:val="28"/>
              </w:rPr>
              <w:t>100</w:t>
            </w:r>
          </w:p>
        </w:tc>
        <w:tc>
          <w:tcPr>
            <w:tcW w:w="3143" w:type="dxa"/>
            <w:vAlign w:val="center"/>
          </w:tcPr>
          <w:p w:rsidR="00475E63" w:rsidRDefault="00475E63" w:rsidP="00F21748">
            <w:pPr>
              <w:ind w:firstLine="567"/>
              <w:jc w:val="center"/>
              <w:rPr>
                <w:rFonts w:eastAsia="Arial Unicode MS"/>
                <w:sz w:val="28"/>
              </w:rPr>
            </w:pPr>
          </w:p>
        </w:tc>
      </w:tr>
      <w:tr w:rsidR="00475E63" w:rsidTr="00F21748">
        <w:tc>
          <w:tcPr>
            <w:tcW w:w="1651" w:type="dxa"/>
            <w:tcBorders>
              <w:bottom w:val="single" w:sz="4" w:space="0" w:color="auto"/>
            </w:tcBorders>
            <w:vAlign w:val="center"/>
          </w:tcPr>
          <w:p w:rsidR="00475E63" w:rsidRDefault="00475E63" w:rsidP="00F21748">
            <w:pPr>
              <w:ind w:firstLine="567"/>
              <w:jc w:val="center"/>
              <w:rPr>
                <w:rFonts w:eastAsia="Arial Unicode MS"/>
                <w:sz w:val="28"/>
                <w:szCs w:val="24"/>
              </w:rPr>
            </w:pPr>
            <w:r>
              <w:rPr>
                <w:sz w:val="28"/>
              </w:rPr>
              <w:lastRenderedPageBreak/>
              <w:t>9</w:t>
            </w:r>
          </w:p>
        </w:tc>
        <w:tc>
          <w:tcPr>
            <w:tcW w:w="1651" w:type="dxa"/>
            <w:tcBorders>
              <w:bottom w:val="sing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115</w:t>
            </w:r>
          </w:p>
        </w:tc>
        <w:tc>
          <w:tcPr>
            <w:tcW w:w="1651" w:type="dxa"/>
            <w:tcBorders>
              <w:bottom w:val="single" w:sz="4" w:space="0" w:color="auto"/>
            </w:tcBorders>
            <w:vAlign w:val="center"/>
          </w:tcPr>
          <w:p w:rsidR="00475E63" w:rsidRDefault="00475E63" w:rsidP="00F21748">
            <w:pPr>
              <w:ind w:firstLine="567"/>
              <w:jc w:val="center"/>
              <w:rPr>
                <w:rFonts w:eastAsia="Arial Unicode MS"/>
                <w:sz w:val="28"/>
              </w:rPr>
            </w:pPr>
            <w:r>
              <w:rPr>
                <w:sz w:val="28"/>
              </w:rPr>
              <w:t>5</w:t>
            </w:r>
          </w:p>
        </w:tc>
        <w:tc>
          <w:tcPr>
            <w:tcW w:w="1651" w:type="dxa"/>
            <w:tcBorders>
              <w:bottom w:val="single" w:sz="4" w:space="0" w:color="auto"/>
            </w:tcBorders>
            <w:vAlign w:val="center"/>
          </w:tcPr>
          <w:p w:rsidR="00475E63" w:rsidRDefault="00475E63" w:rsidP="00F21748">
            <w:pPr>
              <w:ind w:firstLine="567"/>
              <w:jc w:val="center"/>
              <w:rPr>
                <w:rFonts w:eastAsia="Arial Unicode MS"/>
                <w:sz w:val="28"/>
              </w:rPr>
            </w:pPr>
            <w:r>
              <w:rPr>
                <w:sz w:val="28"/>
              </w:rPr>
              <w:t>25</w:t>
            </w:r>
          </w:p>
        </w:tc>
        <w:tc>
          <w:tcPr>
            <w:tcW w:w="3143" w:type="dxa"/>
            <w:tcBorders>
              <w:bottom w:val="single" w:sz="4" w:space="0" w:color="auto"/>
            </w:tcBorders>
            <w:vAlign w:val="center"/>
          </w:tcPr>
          <w:p w:rsidR="00475E63" w:rsidRDefault="00475E63" w:rsidP="00F21748">
            <w:pPr>
              <w:ind w:firstLine="567"/>
              <w:jc w:val="center"/>
              <w:rPr>
                <w:rFonts w:eastAsia="Arial Unicode MS"/>
                <w:sz w:val="28"/>
              </w:rPr>
            </w:pPr>
          </w:p>
        </w:tc>
      </w:tr>
      <w:tr w:rsidR="00475E63" w:rsidTr="00F21748">
        <w:tc>
          <w:tcPr>
            <w:tcW w:w="1651" w:type="dxa"/>
            <w:tcBorders>
              <w:bottom w:val="double" w:sz="4" w:space="0" w:color="auto"/>
            </w:tcBorders>
            <w:vAlign w:val="center"/>
          </w:tcPr>
          <w:p w:rsidR="00475E63" w:rsidRDefault="00475E63" w:rsidP="00F21748">
            <w:pPr>
              <w:ind w:firstLine="567"/>
              <w:jc w:val="center"/>
              <w:rPr>
                <w:rFonts w:eastAsia="Arial Unicode MS"/>
                <w:sz w:val="28"/>
                <w:szCs w:val="24"/>
              </w:rPr>
            </w:pPr>
            <w:r>
              <w:rPr>
                <w:sz w:val="28"/>
              </w:rPr>
              <w:t>10</w:t>
            </w:r>
          </w:p>
        </w:tc>
        <w:tc>
          <w:tcPr>
            <w:tcW w:w="1651" w:type="dxa"/>
            <w:tcBorders>
              <w:bottom w:val="doub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90</w:t>
            </w:r>
          </w:p>
        </w:tc>
        <w:tc>
          <w:tcPr>
            <w:tcW w:w="1651"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-20</w:t>
            </w:r>
          </w:p>
        </w:tc>
        <w:tc>
          <w:tcPr>
            <w:tcW w:w="1651"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400</w:t>
            </w:r>
          </w:p>
        </w:tc>
        <w:tc>
          <w:tcPr>
            <w:tcW w:w="3143"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625</w:t>
            </w:r>
          </w:p>
        </w:tc>
      </w:tr>
      <w:tr w:rsidR="00475E63" w:rsidTr="00F21748">
        <w:tc>
          <w:tcPr>
            <w:tcW w:w="1651" w:type="dxa"/>
            <w:tcBorders>
              <w:top w:val="double" w:sz="4" w:space="0" w:color="auto"/>
            </w:tcBorders>
            <w:vAlign w:val="center"/>
          </w:tcPr>
          <w:p w:rsidR="00475E63" w:rsidRDefault="00475E63" w:rsidP="00F21748">
            <w:pPr>
              <w:ind w:firstLine="567"/>
              <w:jc w:val="center"/>
              <w:rPr>
                <w:rFonts w:eastAsia="Arial Unicode MS"/>
                <w:sz w:val="28"/>
                <w:szCs w:val="24"/>
              </w:rPr>
            </w:pPr>
            <w:r>
              <w:rPr>
                <w:sz w:val="28"/>
              </w:rPr>
              <w:t>11</w:t>
            </w:r>
          </w:p>
        </w:tc>
        <w:tc>
          <w:tcPr>
            <w:tcW w:w="1651" w:type="dxa"/>
            <w:tcBorders>
              <w:top w:val="doub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105</w:t>
            </w:r>
          </w:p>
        </w:tc>
        <w:tc>
          <w:tcPr>
            <w:tcW w:w="1651" w:type="dxa"/>
            <w:tcBorders>
              <w:top w:val="double" w:sz="4" w:space="0" w:color="auto"/>
            </w:tcBorders>
            <w:vAlign w:val="center"/>
          </w:tcPr>
          <w:p w:rsidR="00475E63" w:rsidRDefault="00475E63" w:rsidP="00F21748">
            <w:pPr>
              <w:ind w:firstLine="567"/>
              <w:jc w:val="center"/>
              <w:rPr>
                <w:rFonts w:eastAsia="Arial Unicode MS"/>
                <w:sz w:val="28"/>
              </w:rPr>
            </w:pPr>
            <w:r>
              <w:rPr>
                <w:sz w:val="28"/>
              </w:rPr>
              <w:t>-5</w:t>
            </w:r>
          </w:p>
        </w:tc>
        <w:tc>
          <w:tcPr>
            <w:tcW w:w="1651" w:type="dxa"/>
            <w:tcBorders>
              <w:top w:val="double" w:sz="4" w:space="0" w:color="auto"/>
            </w:tcBorders>
            <w:vAlign w:val="center"/>
          </w:tcPr>
          <w:p w:rsidR="00475E63" w:rsidRDefault="00475E63" w:rsidP="00F21748">
            <w:pPr>
              <w:ind w:firstLine="567"/>
              <w:jc w:val="center"/>
              <w:rPr>
                <w:rFonts w:eastAsia="Arial Unicode MS"/>
                <w:sz w:val="28"/>
              </w:rPr>
            </w:pPr>
            <w:r>
              <w:rPr>
                <w:sz w:val="28"/>
              </w:rPr>
              <w:t>25</w:t>
            </w:r>
          </w:p>
        </w:tc>
        <w:tc>
          <w:tcPr>
            <w:tcW w:w="3143" w:type="dxa"/>
            <w:tcBorders>
              <w:top w:val="double" w:sz="4" w:space="0" w:color="auto"/>
            </w:tcBorders>
            <w:vAlign w:val="center"/>
          </w:tcPr>
          <w:p w:rsidR="00475E63" w:rsidRDefault="00475E63" w:rsidP="00F21748">
            <w:pPr>
              <w:ind w:firstLine="567"/>
              <w:jc w:val="center"/>
              <w:rPr>
                <w:rFonts w:eastAsia="Arial Unicode MS"/>
                <w:sz w:val="28"/>
              </w:rPr>
            </w:pPr>
          </w:p>
        </w:tc>
      </w:tr>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12</w:t>
            </w:r>
          </w:p>
        </w:tc>
        <w:tc>
          <w:tcPr>
            <w:tcW w:w="1651" w:type="dxa"/>
            <w:vAlign w:val="center"/>
          </w:tcPr>
          <w:p w:rsidR="00475E63" w:rsidRDefault="00475E63" w:rsidP="00F21748">
            <w:pPr>
              <w:ind w:firstLine="567"/>
              <w:jc w:val="center"/>
              <w:rPr>
                <w:rFonts w:eastAsia="Arial Unicode MS"/>
                <w:color w:val="000000"/>
                <w:sz w:val="28"/>
                <w:szCs w:val="22"/>
              </w:rPr>
            </w:pPr>
            <w:r>
              <w:rPr>
                <w:color w:val="000000"/>
                <w:sz w:val="28"/>
                <w:szCs w:val="18"/>
              </w:rPr>
              <w:t>120</w:t>
            </w:r>
          </w:p>
        </w:tc>
        <w:tc>
          <w:tcPr>
            <w:tcW w:w="1651" w:type="dxa"/>
            <w:vAlign w:val="center"/>
          </w:tcPr>
          <w:p w:rsidR="00475E63" w:rsidRDefault="00475E63" w:rsidP="00F21748">
            <w:pPr>
              <w:ind w:firstLine="567"/>
              <w:jc w:val="center"/>
              <w:rPr>
                <w:rFonts w:eastAsia="Arial Unicode MS"/>
                <w:sz w:val="28"/>
              </w:rPr>
            </w:pPr>
            <w:r>
              <w:rPr>
                <w:sz w:val="28"/>
              </w:rPr>
              <w:t>10</w:t>
            </w:r>
          </w:p>
        </w:tc>
        <w:tc>
          <w:tcPr>
            <w:tcW w:w="1651" w:type="dxa"/>
            <w:vAlign w:val="center"/>
          </w:tcPr>
          <w:p w:rsidR="00475E63" w:rsidRDefault="00475E63" w:rsidP="00F21748">
            <w:pPr>
              <w:ind w:firstLine="567"/>
              <w:jc w:val="center"/>
              <w:rPr>
                <w:rFonts w:eastAsia="Arial Unicode MS"/>
                <w:sz w:val="28"/>
              </w:rPr>
            </w:pPr>
            <w:r>
              <w:rPr>
                <w:sz w:val="28"/>
              </w:rPr>
              <w:t>100</w:t>
            </w:r>
          </w:p>
        </w:tc>
        <w:tc>
          <w:tcPr>
            <w:tcW w:w="3143" w:type="dxa"/>
            <w:vAlign w:val="center"/>
          </w:tcPr>
          <w:p w:rsidR="00475E63" w:rsidRDefault="00475E63" w:rsidP="00F21748">
            <w:pPr>
              <w:ind w:firstLine="567"/>
              <w:jc w:val="center"/>
              <w:rPr>
                <w:rFonts w:eastAsia="Arial Unicode MS"/>
                <w:sz w:val="28"/>
              </w:rPr>
            </w:pPr>
          </w:p>
        </w:tc>
      </w:tr>
      <w:tr w:rsidR="00475E63" w:rsidTr="00F21748">
        <w:tc>
          <w:tcPr>
            <w:tcW w:w="1651" w:type="dxa"/>
            <w:vAlign w:val="center"/>
          </w:tcPr>
          <w:p w:rsidR="00475E63" w:rsidRDefault="00475E63" w:rsidP="00F21748">
            <w:pPr>
              <w:ind w:firstLine="567"/>
              <w:jc w:val="center"/>
              <w:rPr>
                <w:rFonts w:eastAsia="Arial Unicode MS"/>
                <w:sz w:val="28"/>
                <w:szCs w:val="24"/>
              </w:rPr>
            </w:pPr>
            <w:r>
              <w:rPr>
                <w:sz w:val="28"/>
              </w:rPr>
              <w:t>13</w:t>
            </w:r>
          </w:p>
        </w:tc>
        <w:tc>
          <w:tcPr>
            <w:tcW w:w="1651" w:type="dxa"/>
            <w:vAlign w:val="center"/>
          </w:tcPr>
          <w:p w:rsidR="00475E63" w:rsidRDefault="00475E63" w:rsidP="00F21748">
            <w:pPr>
              <w:ind w:firstLine="567"/>
              <w:jc w:val="center"/>
              <w:rPr>
                <w:rFonts w:eastAsia="Arial Unicode MS"/>
                <w:color w:val="000000"/>
                <w:sz w:val="28"/>
                <w:szCs w:val="22"/>
              </w:rPr>
            </w:pPr>
            <w:r>
              <w:rPr>
                <w:color w:val="000000"/>
                <w:sz w:val="28"/>
                <w:szCs w:val="18"/>
              </w:rPr>
              <w:t>95</w:t>
            </w:r>
          </w:p>
        </w:tc>
        <w:tc>
          <w:tcPr>
            <w:tcW w:w="1651" w:type="dxa"/>
            <w:vAlign w:val="center"/>
          </w:tcPr>
          <w:p w:rsidR="00475E63" w:rsidRDefault="00475E63" w:rsidP="00F21748">
            <w:pPr>
              <w:ind w:firstLine="567"/>
              <w:jc w:val="center"/>
              <w:rPr>
                <w:rFonts w:eastAsia="Arial Unicode MS"/>
                <w:sz w:val="28"/>
              </w:rPr>
            </w:pPr>
            <w:r>
              <w:rPr>
                <w:sz w:val="28"/>
              </w:rPr>
              <w:t>-15</w:t>
            </w:r>
          </w:p>
        </w:tc>
        <w:tc>
          <w:tcPr>
            <w:tcW w:w="1651" w:type="dxa"/>
            <w:vAlign w:val="center"/>
          </w:tcPr>
          <w:p w:rsidR="00475E63" w:rsidRDefault="00475E63" w:rsidP="00F21748">
            <w:pPr>
              <w:ind w:firstLine="567"/>
              <w:jc w:val="center"/>
              <w:rPr>
                <w:rFonts w:eastAsia="Arial Unicode MS"/>
                <w:sz w:val="28"/>
              </w:rPr>
            </w:pPr>
            <w:r>
              <w:rPr>
                <w:sz w:val="28"/>
              </w:rPr>
              <w:t>225</w:t>
            </w:r>
          </w:p>
        </w:tc>
        <w:tc>
          <w:tcPr>
            <w:tcW w:w="3143" w:type="dxa"/>
            <w:vAlign w:val="center"/>
          </w:tcPr>
          <w:p w:rsidR="00475E63" w:rsidRDefault="00475E63" w:rsidP="00F21748">
            <w:pPr>
              <w:ind w:firstLine="567"/>
              <w:jc w:val="center"/>
              <w:rPr>
                <w:rFonts w:eastAsia="Arial Unicode MS"/>
                <w:sz w:val="28"/>
              </w:rPr>
            </w:pPr>
          </w:p>
        </w:tc>
      </w:tr>
      <w:tr w:rsidR="00475E63" w:rsidTr="00F21748">
        <w:tc>
          <w:tcPr>
            <w:tcW w:w="1651" w:type="dxa"/>
            <w:tcBorders>
              <w:bottom w:val="single" w:sz="4" w:space="0" w:color="auto"/>
            </w:tcBorders>
            <w:vAlign w:val="center"/>
          </w:tcPr>
          <w:p w:rsidR="00475E63" w:rsidRDefault="00475E63" w:rsidP="00F21748">
            <w:pPr>
              <w:ind w:firstLine="567"/>
              <w:jc w:val="center"/>
              <w:rPr>
                <w:rFonts w:eastAsia="Arial Unicode MS"/>
                <w:sz w:val="28"/>
                <w:szCs w:val="24"/>
              </w:rPr>
            </w:pPr>
            <w:r>
              <w:rPr>
                <w:sz w:val="28"/>
              </w:rPr>
              <w:t>14</w:t>
            </w:r>
          </w:p>
        </w:tc>
        <w:tc>
          <w:tcPr>
            <w:tcW w:w="1651" w:type="dxa"/>
            <w:tcBorders>
              <w:bottom w:val="sing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130</w:t>
            </w:r>
          </w:p>
        </w:tc>
        <w:tc>
          <w:tcPr>
            <w:tcW w:w="1651" w:type="dxa"/>
            <w:tcBorders>
              <w:bottom w:val="single" w:sz="4" w:space="0" w:color="auto"/>
            </w:tcBorders>
            <w:vAlign w:val="center"/>
          </w:tcPr>
          <w:p w:rsidR="00475E63" w:rsidRDefault="00475E63" w:rsidP="00F21748">
            <w:pPr>
              <w:ind w:firstLine="567"/>
              <w:jc w:val="center"/>
              <w:rPr>
                <w:rFonts w:eastAsia="Arial Unicode MS"/>
                <w:sz w:val="28"/>
              </w:rPr>
            </w:pPr>
            <w:r>
              <w:rPr>
                <w:sz w:val="28"/>
              </w:rPr>
              <w:t>20</w:t>
            </w:r>
          </w:p>
        </w:tc>
        <w:tc>
          <w:tcPr>
            <w:tcW w:w="1651" w:type="dxa"/>
            <w:tcBorders>
              <w:bottom w:val="single" w:sz="4" w:space="0" w:color="auto"/>
            </w:tcBorders>
            <w:vAlign w:val="center"/>
          </w:tcPr>
          <w:p w:rsidR="00475E63" w:rsidRDefault="00475E63" w:rsidP="00F21748">
            <w:pPr>
              <w:ind w:firstLine="567"/>
              <w:jc w:val="center"/>
              <w:rPr>
                <w:rFonts w:eastAsia="Arial Unicode MS"/>
                <w:sz w:val="28"/>
              </w:rPr>
            </w:pPr>
            <w:r>
              <w:rPr>
                <w:sz w:val="28"/>
              </w:rPr>
              <w:t>400</w:t>
            </w:r>
          </w:p>
        </w:tc>
        <w:tc>
          <w:tcPr>
            <w:tcW w:w="3143" w:type="dxa"/>
            <w:tcBorders>
              <w:bottom w:val="single" w:sz="4" w:space="0" w:color="auto"/>
            </w:tcBorders>
            <w:vAlign w:val="center"/>
          </w:tcPr>
          <w:p w:rsidR="00475E63" w:rsidRDefault="00475E63" w:rsidP="00F21748">
            <w:pPr>
              <w:ind w:firstLine="567"/>
              <w:jc w:val="center"/>
              <w:rPr>
                <w:rFonts w:eastAsia="Arial Unicode MS"/>
                <w:sz w:val="28"/>
              </w:rPr>
            </w:pPr>
          </w:p>
        </w:tc>
      </w:tr>
      <w:tr w:rsidR="00475E63" w:rsidTr="00F21748">
        <w:tc>
          <w:tcPr>
            <w:tcW w:w="1651" w:type="dxa"/>
            <w:tcBorders>
              <w:bottom w:val="double" w:sz="4" w:space="0" w:color="auto"/>
            </w:tcBorders>
            <w:vAlign w:val="center"/>
          </w:tcPr>
          <w:p w:rsidR="00475E63" w:rsidRDefault="00475E63" w:rsidP="00F21748">
            <w:pPr>
              <w:ind w:firstLine="567"/>
              <w:jc w:val="center"/>
              <w:rPr>
                <w:rFonts w:eastAsia="Arial Unicode MS"/>
                <w:sz w:val="28"/>
                <w:szCs w:val="24"/>
              </w:rPr>
            </w:pPr>
            <w:r>
              <w:rPr>
                <w:sz w:val="28"/>
              </w:rPr>
              <w:t>15</w:t>
            </w:r>
          </w:p>
        </w:tc>
        <w:tc>
          <w:tcPr>
            <w:tcW w:w="1651" w:type="dxa"/>
            <w:tcBorders>
              <w:bottom w:val="double" w:sz="4" w:space="0" w:color="auto"/>
            </w:tcBorders>
            <w:vAlign w:val="center"/>
          </w:tcPr>
          <w:p w:rsidR="00475E63" w:rsidRDefault="00475E63" w:rsidP="00F21748">
            <w:pPr>
              <w:ind w:firstLine="567"/>
              <w:jc w:val="center"/>
              <w:rPr>
                <w:rFonts w:eastAsia="Arial Unicode MS"/>
                <w:color w:val="000000"/>
                <w:sz w:val="28"/>
                <w:szCs w:val="22"/>
              </w:rPr>
            </w:pPr>
            <w:r>
              <w:rPr>
                <w:color w:val="000000"/>
                <w:sz w:val="28"/>
                <w:szCs w:val="18"/>
              </w:rPr>
              <w:t>115</w:t>
            </w:r>
          </w:p>
        </w:tc>
        <w:tc>
          <w:tcPr>
            <w:tcW w:w="1651"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5</w:t>
            </w:r>
          </w:p>
        </w:tc>
        <w:tc>
          <w:tcPr>
            <w:tcW w:w="1651"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25</w:t>
            </w:r>
          </w:p>
        </w:tc>
        <w:tc>
          <w:tcPr>
            <w:tcW w:w="3143" w:type="dxa"/>
            <w:tcBorders>
              <w:bottom w:val="double" w:sz="4" w:space="0" w:color="auto"/>
            </w:tcBorders>
            <w:vAlign w:val="center"/>
          </w:tcPr>
          <w:p w:rsidR="00475E63" w:rsidRDefault="00475E63" w:rsidP="00F21748">
            <w:pPr>
              <w:ind w:firstLine="567"/>
              <w:jc w:val="center"/>
              <w:rPr>
                <w:rFonts w:eastAsia="Arial Unicode MS"/>
                <w:sz w:val="28"/>
              </w:rPr>
            </w:pPr>
            <w:r>
              <w:rPr>
                <w:sz w:val="28"/>
              </w:rPr>
              <w:t>775</w:t>
            </w:r>
          </w:p>
        </w:tc>
      </w:tr>
    </w:tbl>
    <w:p w:rsidR="00475E63" w:rsidRDefault="00475E63" w:rsidP="00A61E54">
      <w:pPr>
        <w:shd w:val="clear" w:color="auto" w:fill="FFFFFF"/>
        <w:ind w:firstLine="709"/>
        <w:jc w:val="both"/>
        <w:rPr>
          <w:sz w:val="28"/>
        </w:rPr>
      </w:pPr>
    </w:p>
    <w:p w:rsidR="00475E63" w:rsidRDefault="00475E63" w:rsidP="00A61E54">
      <w:pPr>
        <w:shd w:val="clear" w:color="auto" w:fill="FFFFFF"/>
        <w:ind w:firstLine="709"/>
        <w:jc w:val="both"/>
        <w:rPr>
          <w:sz w:val="28"/>
        </w:rPr>
      </w:pPr>
      <w:r>
        <w:rPr>
          <w:color w:val="000000"/>
          <w:sz w:val="28"/>
          <w:szCs w:val="22"/>
        </w:rPr>
        <w:t>Предположим, что в нашем распоряжении для оценки дисперсии распределения имеется выборка, состоящая лишь из первых пяти элементов. Мы получим 5 квадратов разностей, которые составят несмещенную оценку дисперсии. Сумма первых пяти квадратов разностей равна: 400 + 100 + 25 + 1225 + 100 = 1850. Оценка дисперсии тогда принимает значение 1850/5 = 370.</w:t>
      </w:r>
    </w:p>
    <w:p w:rsidR="00475E63" w:rsidRDefault="00475E63" w:rsidP="00A61E54">
      <w:pPr>
        <w:shd w:val="clear" w:color="auto" w:fill="FFFFFF"/>
        <w:ind w:firstLine="709"/>
        <w:jc w:val="both"/>
        <w:rPr>
          <w:sz w:val="28"/>
        </w:rPr>
      </w:pPr>
      <w:r>
        <w:rPr>
          <w:color w:val="000000"/>
          <w:sz w:val="28"/>
          <w:szCs w:val="22"/>
        </w:rPr>
        <w:t>Однако реальная ситуация совершенно отлична от только что описанной. Дело в том, что мы не знаем истинного значения средней рас</w:t>
      </w:r>
      <w:r>
        <w:rPr>
          <w:color w:val="000000"/>
          <w:sz w:val="28"/>
          <w:szCs w:val="22"/>
        </w:rPr>
        <w:softHyphen/>
        <w:t>пределения. Итак, представим себе снова, что имеется выборка коэф</w:t>
      </w:r>
      <w:r>
        <w:rPr>
          <w:color w:val="000000"/>
          <w:sz w:val="28"/>
          <w:szCs w:val="22"/>
        </w:rPr>
        <w:softHyphen/>
        <w:t>фициентов умственного развития, состоящая из пяти значений. Наиболее естественно попытаться оценить вначале среднюю распределения, вычислив арифметическую среднюю. Заменяя действительное значение средней распределения этой оценкой, вычислим вариации, квадраты разностей и дисперсию.</w:t>
      </w:r>
    </w:p>
    <w:p w:rsidR="00475E63" w:rsidRDefault="00475E63" w:rsidP="00A61E54">
      <w:pPr>
        <w:shd w:val="clear" w:color="auto" w:fill="FFFFFF"/>
        <w:ind w:firstLine="709"/>
        <w:jc w:val="both"/>
        <w:rPr>
          <w:sz w:val="28"/>
        </w:rPr>
      </w:pPr>
      <w:r>
        <w:rPr>
          <w:color w:val="000000"/>
          <w:sz w:val="28"/>
          <w:szCs w:val="22"/>
        </w:rPr>
        <w:t xml:space="preserve">В таблице </w:t>
      </w:r>
      <w:r w:rsidR="00A61E54">
        <w:rPr>
          <w:color w:val="000000"/>
          <w:sz w:val="28"/>
          <w:szCs w:val="22"/>
        </w:rPr>
        <w:t>4</w:t>
      </w:r>
      <w:r>
        <w:rPr>
          <w:color w:val="000000"/>
          <w:sz w:val="28"/>
          <w:szCs w:val="22"/>
        </w:rPr>
        <w:t>.</w:t>
      </w:r>
      <w:r w:rsidRPr="00F34632">
        <w:rPr>
          <w:color w:val="000000"/>
          <w:sz w:val="28"/>
          <w:szCs w:val="22"/>
        </w:rPr>
        <w:t>3</w:t>
      </w:r>
      <w:r>
        <w:rPr>
          <w:color w:val="000000"/>
          <w:sz w:val="28"/>
          <w:szCs w:val="22"/>
        </w:rPr>
        <w:t xml:space="preserve"> приведены результаты этих вычислений. Вначале вычислим арифметическое среднее для пяти данных. Оно равно 108. Второй столбец таблицы 3 содержит разности каждого значения выборки и этой средней, третий</w:t>
      </w:r>
      <w:r w:rsidR="00A61E54">
        <w:rPr>
          <w:color w:val="000000"/>
          <w:sz w:val="28"/>
          <w:szCs w:val="22"/>
        </w:rPr>
        <w:t xml:space="preserve"> – </w:t>
      </w:r>
      <w:r>
        <w:rPr>
          <w:color w:val="000000"/>
          <w:sz w:val="28"/>
          <w:szCs w:val="22"/>
        </w:rPr>
        <w:t>квадраты соответствующих разностей.</w:t>
      </w:r>
    </w:p>
    <w:p w:rsidR="00475E63" w:rsidRDefault="00475E63" w:rsidP="00A61E54">
      <w:pPr>
        <w:shd w:val="clear" w:color="auto" w:fill="FFFFFF"/>
        <w:ind w:firstLine="709"/>
        <w:jc w:val="both"/>
        <w:rPr>
          <w:color w:val="000000"/>
          <w:sz w:val="28"/>
          <w:szCs w:val="22"/>
        </w:rPr>
      </w:pPr>
      <w:r>
        <w:rPr>
          <w:color w:val="000000"/>
          <w:sz w:val="28"/>
          <w:szCs w:val="22"/>
        </w:rPr>
        <w:t>Сумма квадратов отклонений от оцененной средней меньше суммы квадратов отклонений предыдущего случая, когда истинное значение средней предполагалось известным. В том случае сумма квадратов отклонений была 1850; сейчас она равняется 1830. Таким образом, оценка дисперсии с помощью выборочной оценки средней меньше, чем оценка дисперсии, использующая истинное значение средней.</w:t>
      </w:r>
    </w:p>
    <w:p w:rsidR="00475E63" w:rsidRDefault="00475E63" w:rsidP="00475E63">
      <w:pPr>
        <w:shd w:val="clear" w:color="auto" w:fill="FFFFFF"/>
        <w:ind w:firstLine="567"/>
        <w:jc w:val="both"/>
        <w:rPr>
          <w:color w:val="000000"/>
          <w:sz w:val="28"/>
          <w:szCs w:val="22"/>
        </w:rPr>
      </w:pPr>
    </w:p>
    <w:p w:rsidR="00475E63" w:rsidRDefault="00475E63" w:rsidP="00A61E54">
      <w:pPr>
        <w:shd w:val="clear" w:color="auto" w:fill="FFFFFF"/>
        <w:jc w:val="both"/>
        <w:rPr>
          <w:color w:val="000000"/>
          <w:sz w:val="28"/>
          <w:szCs w:val="22"/>
        </w:rPr>
      </w:pPr>
      <w:r>
        <w:rPr>
          <w:color w:val="000000"/>
          <w:sz w:val="28"/>
          <w:szCs w:val="22"/>
        </w:rPr>
        <w:t>Таблица 5.3 – Вариации, вычисленные с помощью выборочной оценки</w:t>
      </w:r>
    </w:p>
    <w:tbl>
      <w:tblPr>
        <w:tblW w:w="9214" w:type="dxa"/>
        <w:tblInd w:w="-5" w:type="dxa"/>
        <w:tblCellMar>
          <w:left w:w="0" w:type="dxa"/>
          <w:right w:w="0" w:type="dxa"/>
        </w:tblCellMar>
        <w:tblLook w:val="0000" w:firstRow="0" w:lastRow="0" w:firstColumn="0" w:lastColumn="0" w:noHBand="0" w:noVBand="0"/>
      </w:tblPr>
      <w:tblGrid>
        <w:gridCol w:w="2552"/>
        <w:gridCol w:w="1721"/>
        <w:gridCol w:w="1913"/>
        <w:gridCol w:w="3028"/>
      </w:tblGrid>
      <w:tr w:rsidR="00475E63" w:rsidTr="00A61E54">
        <w:trPr>
          <w:trHeight w:val="945"/>
        </w:trPr>
        <w:tc>
          <w:tcPr>
            <w:tcW w:w="2552" w:type="dxa"/>
            <w:tcBorders>
              <w:top w:val="single" w:sz="4" w:space="0" w:color="auto"/>
              <w:left w:val="single" w:sz="4" w:space="0" w:color="auto"/>
              <w:bottom w:val="single" w:sz="4" w:space="0" w:color="auto"/>
              <w:right w:val="single" w:sz="4" w:space="0" w:color="auto"/>
            </w:tcBorders>
            <w:tcMar>
              <w:top w:w="0" w:type="dxa"/>
              <w:left w:w="15" w:type="dxa"/>
              <w:bottom w:w="0" w:type="dxa"/>
              <w:right w:w="15" w:type="dxa"/>
            </w:tcMar>
            <w:vAlign w:val="center"/>
          </w:tcPr>
          <w:p w:rsidR="00475E63" w:rsidRDefault="00475E63" w:rsidP="00A61E54">
            <w:pPr>
              <w:jc w:val="center"/>
              <w:rPr>
                <w:rFonts w:eastAsia="Arial Unicode MS"/>
                <w:sz w:val="28"/>
                <w:szCs w:val="24"/>
              </w:rPr>
            </w:pPr>
            <w:r>
              <w:rPr>
                <w:sz w:val="28"/>
              </w:rPr>
              <w:t>Номер выборки</w:t>
            </w:r>
          </w:p>
        </w:tc>
        <w:tc>
          <w:tcPr>
            <w:tcW w:w="1721"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i/>
                <w:iCs/>
                <w:sz w:val="28"/>
                <w:szCs w:val="24"/>
              </w:rPr>
            </w:pPr>
            <w:r>
              <w:rPr>
                <w:i/>
                <w:iCs/>
                <w:sz w:val="28"/>
              </w:rPr>
              <w:t>Х</w:t>
            </w:r>
          </w:p>
        </w:tc>
        <w:tc>
          <w:tcPr>
            <w:tcW w:w="1913"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i/>
                <w:iCs/>
                <w:sz w:val="28"/>
                <w:szCs w:val="24"/>
              </w:rPr>
            </w:pPr>
            <w:r>
              <w:rPr>
                <w:i/>
                <w:iCs/>
                <w:sz w:val="28"/>
              </w:rPr>
              <w:t>Х-</w:t>
            </w:r>
            <w:r>
              <w:rPr>
                <w:b/>
                <w:bCs/>
                <w:i/>
                <w:iCs/>
                <w:color w:val="000000"/>
                <w:position w:val="-4"/>
                <w:sz w:val="28"/>
                <w:szCs w:val="24"/>
              </w:rPr>
              <w:object w:dxaOrig="279" w:dyaOrig="300">
                <v:shape id="_x0000_i1031" type="#_x0000_t75" style="width:14.25pt;height:15pt" o:ole="">
                  <v:imagedata r:id="rId5" o:title=""/>
                </v:shape>
                <o:OLEObject Type="Embed" ProgID="Equation.3" ShapeID="_x0000_i1031" DrawAspect="Content" ObjectID="_1421186526" r:id="rId16"/>
              </w:object>
            </w:r>
          </w:p>
        </w:tc>
        <w:tc>
          <w:tcPr>
            <w:tcW w:w="302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i/>
                <w:iCs/>
                <w:sz w:val="28"/>
                <w:szCs w:val="24"/>
              </w:rPr>
            </w:pPr>
            <w:r>
              <w:rPr>
                <w:i/>
                <w:iCs/>
                <w:sz w:val="28"/>
              </w:rPr>
              <w:t>(Х-</w:t>
            </w:r>
            <w:r>
              <w:rPr>
                <w:b/>
                <w:bCs/>
                <w:i/>
                <w:iCs/>
                <w:color w:val="000000"/>
                <w:position w:val="-4"/>
                <w:sz w:val="28"/>
                <w:szCs w:val="24"/>
              </w:rPr>
              <w:object w:dxaOrig="279" w:dyaOrig="300">
                <v:shape id="_x0000_i1032" type="#_x0000_t75" style="width:14.25pt;height:15pt" o:ole="">
                  <v:imagedata r:id="rId5" o:title=""/>
                </v:shape>
                <o:OLEObject Type="Embed" ProgID="Equation.3" ShapeID="_x0000_i1032" DrawAspect="Content" ObjectID="_1421186527" r:id="rId17"/>
              </w:object>
            </w:r>
            <w:r>
              <w:rPr>
                <w:i/>
                <w:iCs/>
                <w:sz w:val="28"/>
              </w:rPr>
              <w:t>)</w:t>
            </w:r>
            <w:r>
              <w:rPr>
                <w:i/>
                <w:iCs/>
                <w:sz w:val="28"/>
                <w:vertAlign w:val="superscript"/>
              </w:rPr>
              <w:t>2</w:t>
            </w:r>
          </w:p>
        </w:tc>
      </w:tr>
      <w:tr w:rsidR="00475E63" w:rsidTr="00A61E54">
        <w:trPr>
          <w:trHeight w:val="315"/>
        </w:trPr>
        <w:tc>
          <w:tcPr>
            <w:tcW w:w="2552"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szCs w:val="24"/>
              </w:rPr>
            </w:pPr>
            <w:r>
              <w:rPr>
                <w:sz w:val="28"/>
              </w:rPr>
              <w:t>1</w:t>
            </w:r>
          </w:p>
        </w:tc>
        <w:tc>
          <w:tcPr>
            <w:tcW w:w="1721"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color w:val="000000"/>
                <w:sz w:val="28"/>
                <w:szCs w:val="22"/>
              </w:rPr>
            </w:pPr>
            <w:r>
              <w:rPr>
                <w:color w:val="000000"/>
                <w:sz w:val="28"/>
                <w:szCs w:val="18"/>
              </w:rPr>
              <w:t>90</w:t>
            </w:r>
          </w:p>
        </w:tc>
        <w:tc>
          <w:tcPr>
            <w:tcW w:w="1913"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-18</w:t>
            </w:r>
          </w:p>
        </w:tc>
        <w:tc>
          <w:tcPr>
            <w:tcW w:w="3028"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324</w:t>
            </w:r>
          </w:p>
        </w:tc>
      </w:tr>
      <w:tr w:rsidR="00475E63" w:rsidTr="00A61E54">
        <w:trPr>
          <w:trHeight w:val="315"/>
        </w:trPr>
        <w:tc>
          <w:tcPr>
            <w:tcW w:w="2552"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szCs w:val="24"/>
              </w:rPr>
            </w:pPr>
            <w:r>
              <w:rPr>
                <w:sz w:val="28"/>
              </w:rPr>
              <w:t>2</w:t>
            </w:r>
          </w:p>
        </w:tc>
        <w:tc>
          <w:tcPr>
            <w:tcW w:w="1721"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color w:val="000000"/>
                <w:sz w:val="28"/>
                <w:szCs w:val="22"/>
              </w:rPr>
            </w:pPr>
            <w:r>
              <w:rPr>
                <w:color w:val="000000"/>
                <w:sz w:val="28"/>
                <w:szCs w:val="18"/>
              </w:rPr>
              <w:t>100</w:t>
            </w:r>
          </w:p>
        </w:tc>
        <w:tc>
          <w:tcPr>
            <w:tcW w:w="1913"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-8</w:t>
            </w:r>
          </w:p>
        </w:tc>
        <w:tc>
          <w:tcPr>
            <w:tcW w:w="3028"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64</w:t>
            </w:r>
          </w:p>
        </w:tc>
      </w:tr>
      <w:tr w:rsidR="00475E63" w:rsidTr="00A61E54">
        <w:trPr>
          <w:trHeight w:val="315"/>
        </w:trPr>
        <w:tc>
          <w:tcPr>
            <w:tcW w:w="2552"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szCs w:val="24"/>
              </w:rPr>
            </w:pPr>
            <w:r>
              <w:rPr>
                <w:sz w:val="28"/>
              </w:rPr>
              <w:t>3</w:t>
            </w:r>
          </w:p>
        </w:tc>
        <w:tc>
          <w:tcPr>
            <w:tcW w:w="1721"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color w:val="000000"/>
                <w:sz w:val="28"/>
                <w:szCs w:val="22"/>
              </w:rPr>
            </w:pPr>
            <w:r>
              <w:rPr>
                <w:color w:val="000000"/>
                <w:sz w:val="28"/>
                <w:szCs w:val="18"/>
              </w:rPr>
              <w:t>105</w:t>
            </w:r>
          </w:p>
        </w:tc>
        <w:tc>
          <w:tcPr>
            <w:tcW w:w="1913"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-3</w:t>
            </w:r>
          </w:p>
        </w:tc>
        <w:tc>
          <w:tcPr>
            <w:tcW w:w="3028"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9</w:t>
            </w:r>
          </w:p>
        </w:tc>
      </w:tr>
      <w:tr w:rsidR="00475E63" w:rsidTr="00A61E54">
        <w:trPr>
          <w:trHeight w:val="315"/>
        </w:trPr>
        <w:tc>
          <w:tcPr>
            <w:tcW w:w="2552"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szCs w:val="24"/>
              </w:rPr>
            </w:pPr>
            <w:r>
              <w:rPr>
                <w:sz w:val="28"/>
              </w:rPr>
              <w:t>4</w:t>
            </w:r>
          </w:p>
        </w:tc>
        <w:tc>
          <w:tcPr>
            <w:tcW w:w="1721"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color w:val="000000"/>
                <w:sz w:val="28"/>
                <w:szCs w:val="22"/>
              </w:rPr>
            </w:pPr>
            <w:r>
              <w:rPr>
                <w:color w:val="000000"/>
                <w:sz w:val="28"/>
                <w:szCs w:val="18"/>
              </w:rPr>
              <w:t>145</w:t>
            </w:r>
          </w:p>
        </w:tc>
        <w:tc>
          <w:tcPr>
            <w:tcW w:w="1913"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37</w:t>
            </w:r>
          </w:p>
        </w:tc>
        <w:tc>
          <w:tcPr>
            <w:tcW w:w="3028"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1369</w:t>
            </w:r>
          </w:p>
        </w:tc>
      </w:tr>
      <w:tr w:rsidR="00475E63" w:rsidTr="00A61E54">
        <w:trPr>
          <w:trHeight w:val="315"/>
        </w:trPr>
        <w:tc>
          <w:tcPr>
            <w:tcW w:w="2552"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szCs w:val="24"/>
              </w:rPr>
            </w:pPr>
            <w:r>
              <w:rPr>
                <w:sz w:val="28"/>
              </w:rPr>
              <w:t>5</w:t>
            </w:r>
          </w:p>
        </w:tc>
        <w:tc>
          <w:tcPr>
            <w:tcW w:w="1721"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color w:val="000000"/>
                <w:sz w:val="28"/>
                <w:szCs w:val="22"/>
              </w:rPr>
            </w:pPr>
            <w:r>
              <w:rPr>
                <w:color w:val="000000"/>
                <w:sz w:val="28"/>
                <w:szCs w:val="22"/>
              </w:rPr>
              <w:t>100</w:t>
            </w:r>
          </w:p>
        </w:tc>
        <w:tc>
          <w:tcPr>
            <w:tcW w:w="1913"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-8</w:t>
            </w:r>
          </w:p>
        </w:tc>
        <w:tc>
          <w:tcPr>
            <w:tcW w:w="3028"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64</w:t>
            </w:r>
          </w:p>
        </w:tc>
      </w:tr>
      <w:tr w:rsidR="00475E63" w:rsidTr="00A61E54">
        <w:trPr>
          <w:trHeight w:val="300"/>
        </w:trPr>
        <w:tc>
          <w:tcPr>
            <w:tcW w:w="255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475E63" w:rsidRDefault="00475E63" w:rsidP="00A61E54">
            <w:pPr>
              <w:jc w:val="center"/>
              <w:rPr>
                <w:rFonts w:eastAsia="Arial Unicode MS"/>
                <w:sz w:val="28"/>
                <w:szCs w:val="22"/>
              </w:rPr>
            </w:pPr>
            <w:proofErr w:type="gramStart"/>
            <w:r>
              <w:rPr>
                <w:rFonts w:eastAsia="Arial Unicode MS"/>
                <w:sz w:val="28"/>
                <w:szCs w:val="22"/>
              </w:rPr>
              <w:t>сумма</w:t>
            </w:r>
            <w:proofErr w:type="gramEnd"/>
          </w:p>
        </w:tc>
        <w:tc>
          <w:tcPr>
            <w:tcW w:w="172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475E63" w:rsidRDefault="00475E63" w:rsidP="00A61E54">
            <w:pPr>
              <w:jc w:val="center"/>
              <w:rPr>
                <w:rFonts w:eastAsia="Arial Unicode MS"/>
                <w:sz w:val="28"/>
                <w:szCs w:val="22"/>
              </w:rPr>
            </w:pPr>
          </w:p>
        </w:tc>
        <w:tc>
          <w:tcPr>
            <w:tcW w:w="19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475E63" w:rsidRDefault="00475E63" w:rsidP="00A61E54">
            <w:pPr>
              <w:jc w:val="center"/>
              <w:rPr>
                <w:rFonts w:eastAsia="Arial Unicode MS"/>
                <w:sz w:val="28"/>
                <w:szCs w:val="22"/>
              </w:rPr>
            </w:pPr>
          </w:p>
        </w:tc>
        <w:tc>
          <w:tcPr>
            <w:tcW w:w="3028" w:type="dxa"/>
            <w:tcBorders>
              <w:top w:val="nil"/>
              <w:left w:val="nil"/>
              <w:bottom w:val="single" w:sz="4" w:space="0" w:color="auto"/>
              <w:right w:val="single" w:sz="4" w:space="0" w:color="auto"/>
            </w:tcBorders>
            <w:tcMar>
              <w:top w:w="15" w:type="dxa"/>
              <w:left w:w="15" w:type="dxa"/>
              <w:bottom w:w="0" w:type="dxa"/>
              <w:right w:w="15" w:type="dxa"/>
            </w:tcMar>
            <w:vAlign w:val="center"/>
          </w:tcPr>
          <w:p w:rsidR="00475E63" w:rsidRDefault="00475E63" w:rsidP="00A61E54">
            <w:pPr>
              <w:jc w:val="center"/>
              <w:rPr>
                <w:rFonts w:eastAsia="Arial Unicode MS"/>
                <w:sz w:val="28"/>
              </w:rPr>
            </w:pPr>
            <w:r>
              <w:rPr>
                <w:sz w:val="28"/>
              </w:rPr>
              <w:t>1830</w:t>
            </w:r>
          </w:p>
        </w:tc>
      </w:tr>
    </w:tbl>
    <w:p w:rsidR="00475E63" w:rsidRDefault="00475E63" w:rsidP="00A61E54">
      <w:pPr>
        <w:shd w:val="clear" w:color="auto" w:fill="FFFFFF"/>
        <w:jc w:val="both"/>
        <w:rPr>
          <w:sz w:val="28"/>
        </w:rPr>
      </w:pPr>
    </w:p>
    <w:p w:rsidR="00475E63" w:rsidRDefault="00475E63" w:rsidP="00A61E54">
      <w:pPr>
        <w:shd w:val="clear" w:color="auto" w:fill="FFFFFF"/>
        <w:ind w:firstLine="709"/>
        <w:jc w:val="both"/>
        <w:rPr>
          <w:sz w:val="28"/>
        </w:rPr>
      </w:pPr>
      <w:r>
        <w:rPr>
          <w:color w:val="000000"/>
          <w:sz w:val="28"/>
          <w:szCs w:val="22"/>
        </w:rPr>
        <w:lastRenderedPageBreak/>
        <w:t>Этот результат не является простым совпадением. Объяснение, почему сумма квадратов отклонений во втором случае меньше, чем в первом, дает следующая теорема, согласно которой для каждой выборки сумма квадратов отклонений от средней распреде</w:t>
      </w:r>
      <w:r>
        <w:rPr>
          <w:color w:val="000000"/>
          <w:sz w:val="28"/>
          <w:szCs w:val="22"/>
        </w:rPr>
        <w:softHyphen/>
        <w:t>ления должна быть меньше суммы квадратов отклонений от любой другой точки. Для рассматриваемого нами ряда данных средняя совпадает с выборочной оценкой средней. Истинная же средняя рас</w:t>
      </w:r>
      <w:r>
        <w:rPr>
          <w:color w:val="000000"/>
          <w:sz w:val="28"/>
          <w:szCs w:val="22"/>
        </w:rPr>
        <w:softHyphen/>
        <w:t>пределения для этой выборки не будет средней точкой. Поэтому для заданной выборки сумма квадратов отклонений от выборочной оценки средней должна быть обязательно меньше суммы квадратов отклонений от средней распределения.</w:t>
      </w:r>
    </w:p>
    <w:p w:rsidR="00475E63" w:rsidRDefault="00475E63" w:rsidP="00A61E54">
      <w:pPr>
        <w:shd w:val="clear" w:color="auto" w:fill="FFFFFF"/>
        <w:ind w:firstLine="709"/>
        <w:jc w:val="both"/>
        <w:rPr>
          <w:sz w:val="28"/>
        </w:rPr>
      </w:pPr>
      <w:r>
        <w:rPr>
          <w:color w:val="000000"/>
          <w:sz w:val="28"/>
          <w:szCs w:val="22"/>
        </w:rPr>
        <w:t xml:space="preserve">Рассмотрим следующие пять членов, представленные в таблице </w:t>
      </w:r>
      <w:r w:rsidR="00A61E54">
        <w:rPr>
          <w:color w:val="000000"/>
          <w:sz w:val="28"/>
          <w:szCs w:val="22"/>
        </w:rPr>
        <w:t>4</w:t>
      </w:r>
      <w:r>
        <w:rPr>
          <w:color w:val="000000"/>
          <w:sz w:val="28"/>
          <w:szCs w:val="22"/>
        </w:rPr>
        <w:t>.</w:t>
      </w:r>
      <w:r w:rsidRPr="00A26510">
        <w:rPr>
          <w:color w:val="000000"/>
          <w:sz w:val="28"/>
          <w:szCs w:val="22"/>
        </w:rPr>
        <w:t>2.</w:t>
      </w:r>
      <w:r>
        <w:rPr>
          <w:color w:val="000000"/>
          <w:sz w:val="28"/>
          <w:szCs w:val="22"/>
        </w:rPr>
        <w:t xml:space="preserve"> Их выборочная средняя равна 107. Можно проверить, что и для этой выборки сумма квадратов отклонений от выборочной оценки средней будет меньше 625.</w:t>
      </w:r>
    </w:p>
    <w:p w:rsidR="00475E63" w:rsidRDefault="00475E63" w:rsidP="00A61E54">
      <w:pPr>
        <w:shd w:val="clear" w:color="auto" w:fill="FFFFFF"/>
        <w:ind w:firstLine="709"/>
        <w:jc w:val="both"/>
        <w:rPr>
          <w:color w:val="000000"/>
          <w:sz w:val="28"/>
          <w:szCs w:val="22"/>
        </w:rPr>
      </w:pPr>
      <w:r>
        <w:rPr>
          <w:color w:val="000000"/>
          <w:sz w:val="28"/>
          <w:szCs w:val="22"/>
        </w:rPr>
        <w:t xml:space="preserve">Итак, мы убедились, что нельзя получить несмещенную оценку дисперсии распределения с помощью обычной средней суммы квадратов отклонений от выборочной оценки средней. Такая оценка всегда будет смещенной. Другими словами, средняя этих оценок при увеличении числа выборок должна быть достаточно мала. </w:t>
      </w:r>
    </w:p>
    <w:p w:rsidR="00475E63" w:rsidRDefault="00475E63" w:rsidP="00A61E54">
      <w:pPr>
        <w:shd w:val="clear" w:color="auto" w:fill="FFFFFF"/>
        <w:ind w:firstLine="709"/>
        <w:jc w:val="both"/>
        <w:rPr>
          <w:sz w:val="28"/>
        </w:rPr>
      </w:pPr>
      <w:r>
        <w:rPr>
          <w:iCs/>
          <w:color w:val="000000"/>
          <w:sz w:val="28"/>
          <w:szCs w:val="22"/>
        </w:rPr>
        <w:t xml:space="preserve">Предположим, что случайная выборка, состоящая из N членов, представляет распределение с неизвестными средней и дисперсией. Несмещенную оценку дисперсии можно получить, разделив сумму квадратов отклонений всех членов выборки от выборочной средней на </w:t>
      </w:r>
      <w:r>
        <w:rPr>
          <w:i/>
          <w:color w:val="000000"/>
          <w:sz w:val="28"/>
          <w:szCs w:val="22"/>
        </w:rPr>
        <w:t xml:space="preserve">N—1 </w:t>
      </w:r>
      <w:r>
        <w:rPr>
          <w:iCs/>
          <w:color w:val="000000"/>
          <w:sz w:val="28"/>
          <w:szCs w:val="22"/>
        </w:rPr>
        <w:t>(т.к.</w:t>
      </w:r>
      <w:r>
        <w:rPr>
          <w:color w:val="000000"/>
          <w:sz w:val="28"/>
          <w:szCs w:val="22"/>
        </w:rPr>
        <w:t xml:space="preserve"> выбирая центральную точку, мы можем вычислить </w:t>
      </w:r>
      <w:r>
        <w:rPr>
          <w:iCs/>
          <w:color w:val="000000"/>
          <w:sz w:val="28"/>
          <w:szCs w:val="22"/>
        </w:rPr>
        <w:t>N</w:t>
      </w:r>
      <w:r>
        <w:rPr>
          <w:color w:val="000000"/>
          <w:sz w:val="28"/>
          <w:szCs w:val="22"/>
        </w:rPr>
        <w:t>—1 независимых отклонений от этой точки)</w:t>
      </w:r>
      <w:r>
        <w:rPr>
          <w:iCs/>
          <w:color w:val="000000"/>
          <w:sz w:val="28"/>
          <w:szCs w:val="22"/>
        </w:rPr>
        <w:t xml:space="preserve">. Квадратный корень из этой величины дает оценку стандартного отклонения. </w:t>
      </w:r>
    </w:p>
    <w:p w:rsidR="00475E63" w:rsidRDefault="00475E63" w:rsidP="00A61E54">
      <w:pPr>
        <w:shd w:val="clear" w:color="auto" w:fill="FFFFFF"/>
        <w:ind w:firstLine="709"/>
        <w:jc w:val="both"/>
        <w:rPr>
          <w:color w:val="000000"/>
          <w:sz w:val="28"/>
          <w:szCs w:val="22"/>
        </w:rPr>
      </w:pPr>
      <w:r>
        <w:rPr>
          <w:color w:val="000000"/>
          <w:sz w:val="28"/>
          <w:szCs w:val="22"/>
        </w:rPr>
        <w:t xml:space="preserve">Обычно выборочную оценку дисперсии обозначают символом </w:t>
      </w:r>
      <w:r>
        <w:rPr>
          <w:color w:val="000000"/>
          <w:sz w:val="28"/>
          <w:szCs w:val="22"/>
          <w:lang w:val="en-US"/>
        </w:rPr>
        <w:t>S</w:t>
      </w:r>
      <w:r>
        <w:rPr>
          <w:color w:val="000000"/>
          <w:sz w:val="28"/>
          <w:szCs w:val="22"/>
          <w:vertAlign w:val="superscript"/>
        </w:rPr>
        <w:t>2</w:t>
      </w:r>
      <w:r>
        <w:rPr>
          <w:color w:val="000000"/>
          <w:sz w:val="28"/>
          <w:szCs w:val="22"/>
        </w:rPr>
        <w:t xml:space="preserve">. Стандартное отклонение обозначается буквой </w:t>
      </w:r>
      <w:r>
        <w:rPr>
          <w:color w:val="000000"/>
          <w:sz w:val="28"/>
          <w:szCs w:val="22"/>
          <w:lang w:val="en-US"/>
        </w:rPr>
        <w:t>S</w:t>
      </w:r>
      <w:r>
        <w:rPr>
          <w:color w:val="000000"/>
          <w:sz w:val="28"/>
          <w:szCs w:val="22"/>
        </w:rPr>
        <w:t xml:space="preserve">. Другими словами, значение </w:t>
      </w:r>
      <w:r>
        <w:rPr>
          <w:color w:val="000000"/>
          <w:sz w:val="28"/>
          <w:szCs w:val="22"/>
          <w:lang w:val="en-US"/>
        </w:rPr>
        <w:t>S</w:t>
      </w:r>
      <w:r>
        <w:rPr>
          <w:color w:val="000000"/>
          <w:sz w:val="28"/>
          <w:szCs w:val="22"/>
          <w:vertAlign w:val="superscript"/>
        </w:rPr>
        <w:t>2</w:t>
      </w:r>
      <w:r>
        <w:rPr>
          <w:color w:val="000000"/>
          <w:sz w:val="28"/>
          <w:szCs w:val="22"/>
        </w:rPr>
        <w:t xml:space="preserve"> представляет собой несмещенную оценку дисперсии σ</w:t>
      </w:r>
      <w:r>
        <w:rPr>
          <w:color w:val="000000"/>
          <w:sz w:val="28"/>
          <w:szCs w:val="22"/>
          <w:vertAlign w:val="superscript"/>
        </w:rPr>
        <w:t>2</w:t>
      </w:r>
      <w:r>
        <w:rPr>
          <w:color w:val="000000"/>
          <w:sz w:val="28"/>
          <w:szCs w:val="22"/>
        </w:rPr>
        <w:t xml:space="preserve">. Это значение </w:t>
      </w:r>
      <w:r>
        <w:rPr>
          <w:color w:val="000000"/>
          <w:sz w:val="28"/>
          <w:szCs w:val="22"/>
          <w:lang w:val="en-US"/>
        </w:rPr>
        <w:t>S</w:t>
      </w:r>
      <w:r>
        <w:rPr>
          <w:color w:val="000000"/>
          <w:sz w:val="28"/>
          <w:szCs w:val="22"/>
        </w:rPr>
        <w:t xml:space="preserve">— в то же время наилучшая оценка σ, полученная на основе имеющейся в распоряжении исследователя выборки. Формула для </w:t>
      </w:r>
      <w:r>
        <w:rPr>
          <w:color w:val="000000"/>
          <w:sz w:val="28"/>
          <w:szCs w:val="22"/>
          <w:lang w:val="en-US"/>
        </w:rPr>
        <w:t>S</w:t>
      </w:r>
      <w:r>
        <w:rPr>
          <w:color w:val="000000"/>
          <w:sz w:val="28"/>
          <w:szCs w:val="22"/>
          <w:vertAlign w:val="superscript"/>
        </w:rPr>
        <w:t>2</w:t>
      </w:r>
      <w:r>
        <w:rPr>
          <w:color w:val="000000"/>
          <w:sz w:val="28"/>
          <w:szCs w:val="22"/>
        </w:rPr>
        <w:t xml:space="preserve"> имеет вид:</w:t>
      </w:r>
    </w:p>
    <w:p w:rsidR="00A61E54" w:rsidRDefault="00A61E54" w:rsidP="00475E63">
      <w:pPr>
        <w:shd w:val="clear" w:color="auto" w:fill="FFFFFF"/>
        <w:ind w:firstLine="567"/>
        <w:jc w:val="both"/>
        <w:rPr>
          <w:sz w:val="28"/>
        </w:rPr>
      </w:pPr>
    </w:p>
    <w:p w:rsidR="00475E63" w:rsidRDefault="00475E63" w:rsidP="00A61E54">
      <w:pPr>
        <w:jc w:val="center"/>
        <w:rPr>
          <w:sz w:val="28"/>
          <w:szCs w:val="24"/>
        </w:rPr>
      </w:pPr>
      <w:r>
        <w:rPr>
          <w:noProof/>
          <w:sz w:val="28"/>
          <w:szCs w:val="24"/>
        </w:rPr>
        <w:drawing>
          <wp:inline distT="0" distB="0" distL="0" distR="0" wp14:anchorId="61827DC4" wp14:editId="661FBE5D">
            <wp:extent cx="1949450" cy="10541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49450" cy="1054100"/>
                    </a:xfrm>
                    <a:prstGeom prst="rect">
                      <a:avLst/>
                    </a:prstGeom>
                    <a:noFill/>
                    <a:ln>
                      <a:noFill/>
                    </a:ln>
                  </pic:spPr>
                </pic:pic>
              </a:graphicData>
            </a:graphic>
          </wp:inline>
        </w:drawing>
      </w:r>
    </w:p>
    <w:p w:rsidR="00A61E54" w:rsidRDefault="00A61E54" w:rsidP="00475E63">
      <w:pPr>
        <w:shd w:val="clear" w:color="auto" w:fill="FFFFFF"/>
        <w:ind w:firstLine="567"/>
        <w:jc w:val="both"/>
        <w:rPr>
          <w:color w:val="000000"/>
          <w:sz w:val="28"/>
          <w:szCs w:val="22"/>
        </w:rPr>
      </w:pPr>
    </w:p>
    <w:p w:rsidR="00475E63" w:rsidRDefault="00475E63" w:rsidP="00A61E54">
      <w:pPr>
        <w:shd w:val="clear" w:color="auto" w:fill="FFFFFF"/>
        <w:ind w:firstLine="709"/>
        <w:jc w:val="both"/>
        <w:rPr>
          <w:sz w:val="28"/>
        </w:rPr>
      </w:pPr>
      <w:r>
        <w:rPr>
          <w:color w:val="000000"/>
          <w:sz w:val="28"/>
          <w:szCs w:val="22"/>
        </w:rPr>
        <w:t xml:space="preserve">Здесь случайная выборка состоит из </w:t>
      </w:r>
      <w:r>
        <w:rPr>
          <w:iCs/>
          <w:color w:val="000000"/>
          <w:sz w:val="28"/>
          <w:szCs w:val="22"/>
        </w:rPr>
        <w:t xml:space="preserve">N </w:t>
      </w:r>
      <w:r>
        <w:rPr>
          <w:color w:val="000000"/>
          <w:sz w:val="28"/>
          <w:szCs w:val="22"/>
        </w:rPr>
        <w:t xml:space="preserve">членов. Выборочная средняя </w:t>
      </w:r>
      <w:proofErr w:type="gramStart"/>
      <w:r>
        <w:rPr>
          <w:color w:val="000000"/>
          <w:sz w:val="28"/>
          <w:szCs w:val="22"/>
        </w:rPr>
        <w:t xml:space="preserve">равна </w:t>
      </w:r>
      <w:r>
        <w:rPr>
          <w:b/>
          <w:bCs/>
          <w:color w:val="000000"/>
          <w:position w:val="-4"/>
          <w:sz w:val="28"/>
          <w:szCs w:val="24"/>
        </w:rPr>
        <w:object w:dxaOrig="279" w:dyaOrig="300">
          <v:shape id="_x0000_i1033" type="#_x0000_t75" style="width:14.25pt;height:15pt" o:ole="">
            <v:imagedata r:id="rId5" o:title=""/>
          </v:shape>
          <o:OLEObject Type="Embed" ProgID="Equation.3" ShapeID="_x0000_i1033" DrawAspect="Content" ObjectID="_1421186528" r:id="rId19"/>
        </w:object>
      </w:r>
      <w:r>
        <w:rPr>
          <w:iCs/>
          <w:color w:val="000000"/>
          <w:sz w:val="28"/>
          <w:szCs w:val="22"/>
        </w:rPr>
        <w:t>.</w:t>
      </w:r>
      <w:proofErr w:type="gramEnd"/>
      <w:r>
        <w:rPr>
          <w:iCs/>
          <w:color w:val="000000"/>
          <w:sz w:val="28"/>
          <w:szCs w:val="22"/>
        </w:rPr>
        <w:t xml:space="preserve"> </w:t>
      </w:r>
      <w:r>
        <w:rPr>
          <w:color w:val="000000"/>
          <w:sz w:val="28"/>
          <w:szCs w:val="22"/>
        </w:rPr>
        <w:t xml:space="preserve">Члены выборки обозначаются буквой </w:t>
      </w:r>
      <w:r>
        <w:rPr>
          <w:iCs/>
          <w:color w:val="000000"/>
          <w:sz w:val="28"/>
          <w:szCs w:val="22"/>
          <w:lang w:val="en-US"/>
        </w:rPr>
        <w:t>X</w:t>
      </w:r>
      <w:r>
        <w:rPr>
          <w:iCs/>
          <w:color w:val="000000"/>
          <w:sz w:val="28"/>
          <w:szCs w:val="22"/>
        </w:rPr>
        <w:t>.</w:t>
      </w:r>
    </w:p>
    <w:p w:rsidR="00475E63" w:rsidRDefault="00475E63" w:rsidP="00A61E54">
      <w:pPr>
        <w:shd w:val="clear" w:color="auto" w:fill="FFFFFF"/>
        <w:ind w:firstLine="709"/>
        <w:jc w:val="both"/>
        <w:rPr>
          <w:sz w:val="28"/>
        </w:rPr>
      </w:pPr>
      <w:r>
        <w:rPr>
          <w:color w:val="000000"/>
          <w:sz w:val="28"/>
          <w:szCs w:val="22"/>
        </w:rPr>
        <w:t xml:space="preserve">Отметим еще раз, что необходимо правильно использовать делитель </w:t>
      </w:r>
      <w:r>
        <w:rPr>
          <w:iCs/>
          <w:color w:val="000000"/>
          <w:sz w:val="28"/>
          <w:szCs w:val="22"/>
        </w:rPr>
        <w:t>N</w:t>
      </w:r>
      <w:r>
        <w:rPr>
          <w:color w:val="000000"/>
          <w:sz w:val="28"/>
          <w:szCs w:val="22"/>
        </w:rPr>
        <w:t xml:space="preserve">—1. Если данные представляют собой выборку из некоторого распределения, дисперсию которого необходимо оценить, то в формуле оценки дисперсии следует брать знаменатель равным N-1. Если же некоторый набор данных </w:t>
      </w:r>
      <w:r>
        <w:rPr>
          <w:color w:val="000000"/>
          <w:sz w:val="28"/>
          <w:szCs w:val="22"/>
        </w:rPr>
        <w:lastRenderedPageBreak/>
        <w:t>представляет собой все распределение цели</w:t>
      </w:r>
      <w:r>
        <w:rPr>
          <w:color w:val="000000"/>
          <w:sz w:val="28"/>
          <w:szCs w:val="22"/>
        </w:rPr>
        <w:softHyphen/>
        <w:t xml:space="preserve">ком, то вычисленная по таблице 1 величина будет не </w:t>
      </w:r>
      <w:r>
        <w:rPr>
          <w:color w:val="000000"/>
          <w:sz w:val="28"/>
          <w:szCs w:val="22"/>
          <w:lang w:val="en-US"/>
        </w:rPr>
        <w:t>S</w:t>
      </w:r>
      <w:r>
        <w:rPr>
          <w:color w:val="000000"/>
          <w:sz w:val="28"/>
          <w:szCs w:val="22"/>
          <w:vertAlign w:val="superscript"/>
        </w:rPr>
        <w:t>2</w:t>
      </w:r>
      <w:r>
        <w:rPr>
          <w:color w:val="000000"/>
          <w:sz w:val="28"/>
          <w:szCs w:val="22"/>
        </w:rPr>
        <w:t>, а σ</w:t>
      </w:r>
      <w:r>
        <w:rPr>
          <w:color w:val="000000"/>
          <w:sz w:val="28"/>
          <w:szCs w:val="22"/>
          <w:vertAlign w:val="superscript"/>
        </w:rPr>
        <w:t>2</w:t>
      </w:r>
      <w:r>
        <w:rPr>
          <w:color w:val="000000"/>
          <w:sz w:val="28"/>
          <w:szCs w:val="22"/>
        </w:rPr>
        <w:t>.</w:t>
      </w:r>
    </w:p>
    <w:p w:rsidR="00475E63" w:rsidRPr="00C0717C" w:rsidRDefault="00475E63" w:rsidP="00A61E54">
      <w:pPr>
        <w:shd w:val="clear" w:color="auto" w:fill="FFFFFF"/>
        <w:ind w:firstLine="709"/>
        <w:jc w:val="both"/>
        <w:rPr>
          <w:iCs/>
          <w:color w:val="000000"/>
          <w:sz w:val="28"/>
          <w:szCs w:val="22"/>
        </w:rPr>
      </w:pPr>
      <w:r>
        <w:rPr>
          <w:color w:val="000000"/>
          <w:sz w:val="28"/>
          <w:szCs w:val="22"/>
        </w:rPr>
        <w:t xml:space="preserve">Знаменатель при этом должен равняться </w:t>
      </w:r>
      <w:r>
        <w:rPr>
          <w:color w:val="000000"/>
          <w:sz w:val="28"/>
          <w:szCs w:val="22"/>
          <w:lang w:val="en-US"/>
        </w:rPr>
        <w:t>N</w:t>
      </w:r>
      <w:r>
        <w:rPr>
          <w:color w:val="000000"/>
          <w:sz w:val="28"/>
          <w:szCs w:val="22"/>
        </w:rPr>
        <w:t xml:space="preserve">. Таким образом, </w:t>
      </w:r>
      <w:r>
        <w:rPr>
          <w:color w:val="000000"/>
          <w:sz w:val="28"/>
          <w:szCs w:val="22"/>
          <w:lang w:val="en-US"/>
        </w:rPr>
        <w:t>S</w:t>
      </w:r>
      <w:r>
        <w:rPr>
          <w:color w:val="000000"/>
          <w:sz w:val="28"/>
          <w:szCs w:val="22"/>
          <w:vertAlign w:val="superscript"/>
        </w:rPr>
        <w:t xml:space="preserve">2 </w:t>
      </w:r>
      <w:r>
        <w:rPr>
          <w:color w:val="000000"/>
          <w:sz w:val="28"/>
          <w:szCs w:val="22"/>
        </w:rPr>
        <w:t xml:space="preserve">представляет собой выборочную </w:t>
      </w:r>
      <w:r>
        <w:rPr>
          <w:iCs/>
          <w:color w:val="000000"/>
          <w:sz w:val="28"/>
          <w:szCs w:val="22"/>
        </w:rPr>
        <w:t xml:space="preserve">оценку дисперсии, </w:t>
      </w:r>
      <w:r>
        <w:rPr>
          <w:color w:val="000000"/>
          <w:sz w:val="28"/>
          <w:szCs w:val="22"/>
        </w:rPr>
        <w:t xml:space="preserve">а </w:t>
      </w:r>
      <w:r>
        <w:rPr>
          <w:color w:val="000000"/>
          <w:sz w:val="28"/>
          <w:szCs w:val="22"/>
          <w:lang w:val="en-US"/>
        </w:rPr>
        <w:t>S</w:t>
      </w:r>
      <w:r>
        <w:rPr>
          <w:color w:val="000000"/>
          <w:sz w:val="28"/>
          <w:szCs w:val="22"/>
        </w:rPr>
        <w:t xml:space="preserve"> — выборочную </w:t>
      </w:r>
      <w:r>
        <w:rPr>
          <w:iCs/>
          <w:color w:val="000000"/>
          <w:sz w:val="28"/>
          <w:szCs w:val="22"/>
        </w:rPr>
        <w:t>оценку стандартного отклонения.</w:t>
      </w:r>
    </w:p>
    <w:p w:rsidR="00475E63" w:rsidRDefault="00475E63" w:rsidP="00A61E54">
      <w:pPr>
        <w:shd w:val="clear" w:color="auto" w:fill="FFFFFF"/>
        <w:ind w:firstLine="709"/>
        <w:jc w:val="both"/>
        <w:rPr>
          <w:color w:val="000000"/>
          <w:sz w:val="28"/>
          <w:szCs w:val="22"/>
          <w:lang w:val="en-US"/>
        </w:rPr>
      </w:pPr>
      <w:r>
        <w:rPr>
          <w:color w:val="000000"/>
          <w:sz w:val="28"/>
          <w:szCs w:val="22"/>
        </w:rPr>
        <w:t xml:space="preserve">Вернемся снова к нашему примеру, с которого мы начали изложение проблемы. Итак, нам необходимо оценить дисперсию распределения, предоставленного выборкой значений коэффициентов умственного развития школьников. Мы имеем пять наблюдений, состоящих из чисел 90, 100, 105, 145, 100. Средняя арифметическая этой выборки </w:t>
      </w:r>
      <w:proofErr w:type="gramStart"/>
      <w:r>
        <w:rPr>
          <w:color w:val="000000"/>
          <w:sz w:val="28"/>
          <w:szCs w:val="22"/>
        </w:rPr>
        <w:t xml:space="preserve">равна: </w:t>
      </w:r>
      <w:r>
        <w:rPr>
          <w:b/>
          <w:bCs/>
          <w:color w:val="000000"/>
          <w:position w:val="-4"/>
          <w:sz w:val="28"/>
          <w:szCs w:val="24"/>
        </w:rPr>
        <w:object w:dxaOrig="279" w:dyaOrig="300">
          <v:shape id="_x0000_i1034" type="#_x0000_t75" style="width:14.25pt;height:15pt" o:ole="">
            <v:imagedata r:id="rId5" o:title=""/>
          </v:shape>
          <o:OLEObject Type="Embed" ProgID="Equation.3" ShapeID="_x0000_i1034" DrawAspect="Content" ObjectID="_1421186529" r:id="rId20"/>
        </w:object>
      </w:r>
      <w:r>
        <w:rPr>
          <w:iCs/>
          <w:color w:val="000000"/>
          <w:sz w:val="28"/>
          <w:szCs w:val="22"/>
        </w:rPr>
        <w:t xml:space="preserve"> </w:t>
      </w:r>
      <w:r>
        <w:rPr>
          <w:color w:val="000000"/>
          <w:sz w:val="28"/>
          <w:szCs w:val="22"/>
        </w:rPr>
        <w:t>=</w:t>
      </w:r>
      <w:proofErr w:type="gramEnd"/>
      <w:r>
        <w:rPr>
          <w:color w:val="000000"/>
          <w:sz w:val="28"/>
          <w:szCs w:val="22"/>
        </w:rPr>
        <w:t xml:space="preserve"> 108. На основе имеющейся выборки оценим дисперсию всего распределения. Найдем значения отклонений от выборочной средней для каждого из пяти членов выборки, возведем их в квадрат и просуммируем. Поделив затем полученную сумму на 4, мы получим выборочную оценку дисперсии. Эта выборочная оценка равна 457,5 и представляет собой несмещенную оценку дисперсии всего распределения. Квадратный корень из нее равен приблизительно 21,4 и характеризует стандартное отклонение распределения. Все вычисления приведены в таблице 3.</w:t>
      </w:r>
    </w:p>
    <w:p w:rsidR="00475E63" w:rsidRDefault="00475E63" w:rsidP="00475E63">
      <w:pPr>
        <w:shd w:val="clear" w:color="auto" w:fill="FFFFFF"/>
        <w:ind w:firstLine="567"/>
        <w:jc w:val="both"/>
        <w:rPr>
          <w:color w:val="000000"/>
          <w:sz w:val="28"/>
          <w:szCs w:val="22"/>
          <w:lang w:val="en-US"/>
        </w:rPr>
      </w:pPr>
    </w:p>
    <w:p w:rsidR="00475E63" w:rsidRDefault="00475E63" w:rsidP="00A61E54">
      <w:pPr>
        <w:shd w:val="clear" w:color="auto" w:fill="FFFFFF"/>
        <w:jc w:val="center"/>
        <w:rPr>
          <w:sz w:val="28"/>
          <w:lang w:val="en-US"/>
        </w:rPr>
      </w:pPr>
      <w:r>
        <w:rPr>
          <w:noProof/>
          <w:sz w:val="28"/>
          <w:szCs w:val="24"/>
        </w:rPr>
        <w:drawing>
          <wp:inline distT="0" distB="0" distL="0" distR="0" wp14:anchorId="6AD6E0C8" wp14:editId="507A412E">
            <wp:extent cx="3111500" cy="15113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11500" cy="1511300"/>
                    </a:xfrm>
                    <a:prstGeom prst="rect">
                      <a:avLst/>
                    </a:prstGeom>
                    <a:noFill/>
                    <a:ln>
                      <a:noFill/>
                    </a:ln>
                  </pic:spPr>
                </pic:pic>
              </a:graphicData>
            </a:graphic>
          </wp:inline>
        </w:drawing>
      </w:r>
    </w:p>
    <w:p w:rsidR="00475E63" w:rsidRDefault="00475E63" w:rsidP="00475E63">
      <w:pPr>
        <w:shd w:val="clear" w:color="auto" w:fill="FFFFFF"/>
        <w:ind w:firstLine="567"/>
        <w:jc w:val="both"/>
        <w:rPr>
          <w:color w:val="000000"/>
          <w:sz w:val="28"/>
          <w:szCs w:val="22"/>
        </w:rPr>
      </w:pPr>
    </w:p>
    <w:p w:rsidR="00475E63" w:rsidRDefault="00475E63" w:rsidP="00A61E54">
      <w:pPr>
        <w:shd w:val="clear" w:color="auto" w:fill="FFFFFF"/>
        <w:ind w:firstLine="709"/>
        <w:jc w:val="both"/>
        <w:rPr>
          <w:sz w:val="28"/>
        </w:rPr>
      </w:pPr>
      <w:proofErr w:type="spellStart"/>
      <w:r>
        <w:rPr>
          <w:color w:val="000000"/>
          <w:sz w:val="28"/>
        </w:rPr>
        <w:t>Несмещенность</w:t>
      </w:r>
      <w:proofErr w:type="spellEnd"/>
      <w:r>
        <w:rPr>
          <w:color w:val="000000"/>
          <w:sz w:val="28"/>
        </w:rPr>
        <w:t xml:space="preserve"> — желательное свойство оценок, но это не единственное такое свойство. Еще одна важная их сторона — это надежность. Конечно, немаловажно, чтобы оценка была точной в среднем за длительный период. Мы хотели бы, чтобы наша оценка с максимально возможной вероятностью давала бы близкое значение к теоретической характеристике, что означает желание получить функцию плотности вероятности, как можно более "сжатую" вокруг истинного значения. Один из способов выразить это требование — сказать, что мы хотели бы получить сколь возможно малую дисперсию.</w:t>
      </w:r>
    </w:p>
    <w:p w:rsidR="00475E63" w:rsidRDefault="00475E63" w:rsidP="00A61E54">
      <w:pPr>
        <w:shd w:val="clear" w:color="auto" w:fill="FFFFFF"/>
        <w:ind w:firstLine="709"/>
        <w:jc w:val="both"/>
        <w:rPr>
          <w:sz w:val="28"/>
        </w:rPr>
      </w:pPr>
      <w:r>
        <w:rPr>
          <w:color w:val="000000"/>
          <w:sz w:val="28"/>
        </w:rPr>
        <w:t>Предположим, что мы имеем две оценки теоретического среднего, рассчитанные на основе одной и той же информации, что обе они являются несмещенными и что их функции плотности вероятности показаны на рис</w:t>
      </w:r>
      <w:r w:rsidR="00A61E54">
        <w:rPr>
          <w:color w:val="000000"/>
          <w:sz w:val="28"/>
        </w:rPr>
        <w:t>унке 4.2.</w:t>
      </w:r>
      <w:r>
        <w:rPr>
          <w:color w:val="000000"/>
          <w:sz w:val="28"/>
        </w:rPr>
        <w:t xml:space="preserve"> Поскольку функция плотности вероятности для оценки </w:t>
      </w:r>
      <w:r>
        <w:rPr>
          <w:iCs/>
          <w:color w:val="000000"/>
          <w:sz w:val="28"/>
        </w:rPr>
        <w:t xml:space="preserve">В </w:t>
      </w:r>
      <w:r>
        <w:rPr>
          <w:color w:val="000000"/>
          <w:sz w:val="28"/>
        </w:rPr>
        <w:t xml:space="preserve">более "сжата", чем для оценки </w:t>
      </w:r>
      <w:r>
        <w:rPr>
          <w:iCs/>
          <w:color w:val="000000"/>
          <w:sz w:val="28"/>
        </w:rPr>
        <w:t xml:space="preserve">А, </w:t>
      </w:r>
      <w:r>
        <w:rPr>
          <w:color w:val="000000"/>
          <w:sz w:val="28"/>
        </w:rPr>
        <w:t xml:space="preserve">с ее помощью мы скорее получим более точное значение. Формально говоря, эта оценка более </w:t>
      </w:r>
      <w:r>
        <w:rPr>
          <w:iCs/>
          <w:color w:val="000000"/>
          <w:sz w:val="28"/>
          <w:szCs w:val="18"/>
        </w:rPr>
        <w:t>эффективна.</w:t>
      </w:r>
    </w:p>
    <w:p w:rsidR="00475E63" w:rsidRDefault="00475E63" w:rsidP="00A61E54">
      <w:pPr>
        <w:shd w:val="clear" w:color="auto" w:fill="FFFFFF"/>
        <w:ind w:firstLine="709"/>
        <w:jc w:val="both"/>
        <w:rPr>
          <w:sz w:val="28"/>
        </w:rPr>
      </w:pPr>
      <w:r>
        <w:rPr>
          <w:bCs/>
          <w:i/>
          <w:iCs/>
          <w:color w:val="000000"/>
          <w:sz w:val="28"/>
        </w:rPr>
        <w:t>Эффективная оценка</w:t>
      </w:r>
      <w:r>
        <w:rPr>
          <w:bCs/>
          <w:color w:val="000000"/>
          <w:sz w:val="28"/>
        </w:rPr>
        <w:t xml:space="preserve"> </w:t>
      </w:r>
      <w:r>
        <w:rPr>
          <w:color w:val="000000"/>
          <w:sz w:val="28"/>
        </w:rPr>
        <w:t>- несмещенная оценка, имеющая наименьшую дисперсию среди всех несмещенных оценок.</w:t>
      </w:r>
    </w:p>
    <w:p w:rsidR="00475E63" w:rsidRDefault="00475E63" w:rsidP="00A61E54">
      <w:pPr>
        <w:shd w:val="clear" w:color="auto" w:fill="FFFFFF"/>
        <w:ind w:firstLine="709"/>
        <w:jc w:val="both"/>
        <w:rPr>
          <w:color w:val="000000"/>
          <w:sz w:val="28"/>
        </w:rPr>
      </w:pPr>
      <w:r>
        <w:rPr>
          <w:color w:val="000000"/>
          <w:sz w:val="28"/>
        </w:rPr>
        <w:t xml:space="preserve">Важно заметить, что мы использовали здесь слово "скорее". Даже хотя оценка </w:t>
      </w:r>
      <w:r>
        <w:rPr>
          <w:iCs/>
          <w:color w:val="000000"/>
          <w:sz w:val="28"/>
        </w:rPr>
        <w:t xml:space="preserve">В </w:t>
      </w:r>
      <w:r>
        <w:rPr>
          <w:color w:val="000000"/>
          <w:sz w:val="28"/>
        </w:rPr>
        <w:t xml:space="preserve">более эффективна, это не означает, что она всегда дает более точное </w:t>
      </w:r>
      <w:r>
        <w:rPr>
          <w:color w:val="000000"/>
          <w:sz w:val="28"/>
        </w:rPr>
        <w:lastRenderedPageBreak/>
        <w:t xml:space="preserve">значение. При определенном стечении обстоятельств значение оценки </w:t>
      </w:r>
      <w:r>
        <w:rPr>
          <w:iCs/>
          <w:color w:val="000000"/>
          <w:sz w:val="28"/>
        </w:rPr>
        <w:t xml:space="preserve">А </w:t>
      </w:r>
      <w:r>
        <w:rPr>
          <w:color w:val="000000"/>
          <w:sz w:val="28"/>
        </w:rPr>
        <w:t xml:space="preserve">может быть ближе к истине. Однако вероятность того, что оценка окажется более точной, чем </w:t>
      </w:r>
      <w:r>
        <w:rPr>
          <w:iCs/>
          <w:color w:val="000000"/>
          <w:sz w:val="28"/>
        </w:rPr>
        <w:t xml:space="preserve">В, </w:t>
      </w:r>
      <w:r>
        <w:rPr>
          <w:color w:val="000000"/>
          <w:sz w:val="28"/>
        </w:rPr>
        <w:t>составляет менее 50%.</w:t>
      </w:r>
    </w:p>
    <w:p w:rsidR="00A61E54" w:rsidRDefault="00A61E54" w:rsidP="00A61E54">
      <w:pPr>
        <w:shd w:val="clear" w:color="auto" w:fill="FFFFFF"/>
        <w:ind w:firstLine="709"/>
        <w:jc w:val="both"/>
        <w:rPr>
          <w:sz w:val="28"/>
        </w:rPr>
      </w:pPr>
    </w:p>
    <w:p w:rsidR="00475E63" w:rsidRDefault="00475E63" w:rsidP="00A61E54">
      <w:pPr>
        <w:jc w:val="center"/>
        <w:rPr>
          <w:sz w:val="28"/>
          <w:szCs w:val="24"/>
        </w:rPr>
      </w:pPr>
      <w:r>
        <w:rPr>
          <w:noProof/>
          <w:sz w:val="28"/>
          <w:szCs w:val="24"/>
        </w:rPr>
        <w:drawing>
          <wp:inline distT="0" distB="0" distL="0" distR="0" wp14:anchorId="7D236A88" wp14:editId="52BAE807">
            <wp:extent cx="3403600" cy="1911350"/>
            <wp:effectExtent l="0" t="0" r="635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03600" cy="1911350"/>
                    </a:xfrm>
                    <a:prstGeom prst="rect">
                      <a:avLst/>
                    </a:prstGeom>
                    <a:noFill/>
                    <a:ln>
                      <a:noFill/>
                    </a:ln>
                  </pic:spPr>
                </pic:pic>
              </a:graphicData>
            </a:graphic>
          </wp:inline>
        </w:drawing>
      </w:r>
    </w:p>
    <w:p w:rsidR="00475E63" w:rsidRDefault="00475E63" w:rsidP="00A61E54">
      <w:pPr>
        <w:jc w:val="center"/>
        <w:rPr>
          <w:sz w:val="28"/>
          <w:szCs w:val="24"/>
        </w:rPr>
      </w:pPr>
      <w:r>
        <w:rPr>
          <w:sz w:val="28"/>
          <w:szCs w:val="24"/>
        </w:rPr>
        <w:t xml:space="preserve">Рисунок </w:t>
      </w:r>
      <w:r w:rsidR="00A61E54">
        <w:rPr>
          <w:sz w:val="28"/>
          <w:szCs w:val="24"/>
        </w:rPr>
        <w:t>4.2</w:t>
      </w:r>
      <w:r>
        <w:rPr>
          <w:sz w:val="28"/>
          <w:szCs w:val="24"/>
        </w:rPr>
        <w:t xml:space="preserve"> – Эффективные и неэффективные оценки</w:t>
      </w:r>
    </w:p>
    <w:p w:rsidR="00475E63" w:rsidRDefault="00475E63" w:rsidP="00475E63">
      <w:pPr>
        <w:shd w:val="clear" w:color="auto" w:fill="FFFFFF"/>
        <w:ind w:firstLine="567"/>
        <w:jc w:val="both"/>
        <w:rPr>
          <w:color w:val="000000"/>
          <w:sz w:val="28"/>
        </w:rPr>
      </w:pPr>
    </w:p>
    <w:p w:rsidR="00475E63" w:rsidRDefault="00475E63" w:rsidP="00475E63">
      <w:pPr>
        <w:shd w:val="clear" w:color="auto" w:fill="FFFFFF"/>
        <w:ind w:firstLine="567"/>
        <w:jc w:val="both"/>
        <w:rPr>
          <w:iCs/>
          <w:color w:val="000000"/>
          <w:sz w:val="28"/>
        </w:rPr>
      </w:pPr>
      <w:r>
        <w:rPr>
          <w:color w:val="000000"/>
          <w:sz w:val="28"/>
        </w:rPr>
        <w:t xml:space="preserve">Мы уже выяснили, что для оценки желательна </w:t>
      </w:r>
      <w:proofErr w:type="spellStart"/>
      <w:r>
        <w:rPr>
          <w:color w:val="000000"/>
          <w:sz w:val="28"/>
        </w:rPr>
        <w:t>несмещенность</w:t>
      </w:r>
      <w:proofErr w:type="spellEnd"/>
      <w:r>
        <w:rPr>
          <w:color w:val="000000"/>
          <w:sz w:val="28"/>
        </w:rPr>
        <w:t xml:space="preserve"> и наименьшая возможная дисперсия. Эти критерии совершенно различ</w:t>
      </w:r>
      <w:r>
        <w:rPr>
          <w:color w:val="000000"/>
          <w:sz w:val="28"/>
        </w:rPr>
        <w:softHyphen/>
        <w:t xml:space="preserve">ны, и иногда они могут противоречить друг другу. </w:t>
      </w:r>
    </w:p>
    <w:p w:rsidR="00475E63" w:rsidRDefault="00475E63" w:rsidP="00475E63">
      <w:pPr>
        <w:shd w:val="clear" w:color="auto" w:fill="FFFFFF"/>
        <w:ind w:firstLine="567"/>
        <w:jc w:val="both"/>
        <w:rPr>
          <w:iCs/>
          <w:color w:val="000000"/>
          <w:sz w:val="28"/>
        </w:rPr>
      </w:pPr>
      <w:r>
        <w:rPr>
          <w:color w:val="000000"/>
          <w:sz w:val="28"/>
        </w:rPr>
        <w:t xml:space="preserve">Может случиться так, что имеются две оценки теоретической характеристики, одна из которых является несмещенной </w:t>
      </w:r>
      <w:r>
        <w:rPr>
          <w:iCs/>
          <w:color w:val="000000"/>
          <w:sz w:val="28"/>
        </w:rPr>
        <w:t xml:space="preserve">(А </w:t>
      </w:r>
      <w:r>
        <w:rPr>
          <w:color w:val="000000"/>
          <w:sz w:val="28"/>
        </w:rPr>
        <w:t>на рис</w:t>
      </w:r>
      <w:r w:rsidR="00A61E54">
        <w:rPr>
          <w:color w:val="000000"/>
          <w:sz w:val="28"/>
        </w:rPr>
        <w:t>унке</w:t>
      </w:r>
      <w:r w:rsidRPr="00A26510">
        <w:rPr>
          <w:color w:val="000000"/>
          <w:sz w:val="28"/>
        </w:rPr>
        <w:t xml:space="preserve"> </w:t>
      </w:r>
      <w:r w:rsidR="00A61E54">
        <w:rPr>
          <w:color w:val="000000"/>
          <w:sz w:val="28"/>
        </w:rPr>
        <w:t>4.3</w:t>
      </w:r>
      <w:r w:rsidRPr="00A26510">
        <w:rPr>
          <w:color w:val="000000"/>
          <w:sz w:val="28"/>
        </w:rPr>
        <w:t>),</w:t>
      </w:r>
      <w:r>
        <w:rPr>
          <w:color w:val="000000"/>
          <w:sz w:val="28"/>
        </w:rPr>
        <w:t xml:space="preserve"> другая же смещена, но имеет меньшую дисперсию </w:t>
      </w:r>
      <w:r>
        <w:rPr>
          <w:iCs/>
          <w:color w:val="000000"/>
          <w:sz w:val="28"/>
        </w:rPr>
        <w:t>(В).</w:t>
      </w:r>
    </w:p>
    <w:p w:rsidR="00475E63" w:rsidRDefault="00475E63" w:rsidP="00475E63">
      <w:pPr>
        <w:ind w:firstLine="567"/>
        <w:jc w:val="center"/>
        <w:rPr>
          <w:sz w:val="28"/>
          <w:szCs w:val="24"/>
        </w:rPr>
      </w:pPr>
    </w:p>
    <w:p w:rsidR="00475E63" w:rsidRDefault="00475E63" w:rsidP="00A61E54">
      <w:pPr>
        <w:jc w:val="center"/>
        <w:rPr>
          <w:sz w:val="28"/>
          <w:szCs w:val="24"/>
        </w:rPr>
      </w:pPr>
      <w:r>
        <w:rPr>
          <w:noProof/>
          <w:sz w:val="28"/>
          <w:szCs w:val="24"/>
        </w:rPr>
        <w:drawing>
          <wp:inline distT="0" distB="0" distL="0" distR="0" wp14:anchorId="676441DC" wp14:editId="0C3F95A7">
            <wp:extent cx="3460750" cy="2082800"/>
            <wp:effectExtent l="0" t="0" r="635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60750" cy="2082800"/>
                    </a:xfrm>
                    <a:prstGeom prst="rect">
                      <a:avLst/>
                    </a:prstGeom>
                    <a:noFill/>
                    <a:ln>
                      <a:noFill/>
                    </a:ln>
                  </pic:spPr>
                </pic:pic>
              </a:graphicData>
            </a:graphic>
          </wp:inline>
        </w:drawing>
      </w:r>
    </w:p>
    <w:p w:rsidR="00475E63" w:rsidRDefault="00475E63" w:rsidP="00A61E54">
      <w:pPr>
        <w:jc w:val="center"/>
        <w:rPr>
          <w:sz w:val="28"/>
          <w:szCs w:val="24"/>
        </w:rPr>
      </w:pPr>
      <w:r>
        <w:rPr>
          <w:sz w:val="28"/>
          <w:szCs w:val="24"/>
        </w:rPr>
        <w:t>Рисунок</w:t>
      </w:r>
      <w:r w:rsidR="00A61E54">
        <w:rPr>
          <w:sz w:val="28"/>
          <w:szCs w:val="24"/>
        </w:rPr>
        <w:t xml:space="preserve"> 4.3</w:t>
      </w:r>
      <w:r>
        <w:rPr>
          <w:sz w:val="28"/>
          <w:szCs w:val="24"/>
        </w:rPr>
        <w:t xml:space="preserve"> – Какую оценку предпочесть, оценка А несмещенная, но у В меньше дисперсии</w:t>
      </w:r>
    </w:p>
    <w:p w:rsidR="00475E63" w:rsidRDefault="00475E63" w:rsidP="00475E63">
      <w:pPr>
        <w:ind w:firstLine="567"/>
        <w:jc w:val="center"/>
        <w:rPr>
          <w:sz w:val="28"/>
          <w:szCs w:val="24"/>
        </w:rPr>
      </w:pPr>
    </w:p>
    <w:p w:rsidR="00475E63" w:rsidRDefault="00475E63" w:rsidP="00475E63">
      <w:pPr>
        <w:shd w:val="clear" w:color="auto" w:fill="FFFFFF"/>
        <w:ind w:firstLine="567"/>
        <w:jc w:val="both"/>
        <w:rPr>
          <w:sz w:val="28"/>
        </w:rPr>
      </w:pPr>
      <w:r>
        <w:rPr>
          <w:color w:val="000000"/>
          <w:sz w:val="28"/>
        </w:rPr>
        <w:t xml:space="preserve">Оценка </w:t>
      </w:r>
      <w:r>
        <w:rPr>
          <w:iCs/>
          <w:color w:val="000000"/>
          <w:sz w:val="28"/>
        </w:rPr>
        <w:t xml:space="preserve">А </w:t>
      </w:r>
      <w:r>
        <w:rPr>
          <w:color w:val="000000"/>
          <w:sz w:val="28"/>
        </w:rPr>
        <w:t xml:space="preserve">хороша своей </w:t>
      </w:r>
      <w:proofErr w:type="spellStart"/>
      <w:r>
        <w:rPr>
          <w:color w:val="000000"/>
          <w:sz w:val="28"/>
        </w:rPr>
        <w:t>несмещенностью</w:t>
      </w:r>
      <w:proofErr w:type="spellEnd"/>
      <w:r>
        <w:rPr>
          <w:color w:val="000000"/>
          <w:sz w:val="28"/>
        </w:rPr>
        <w:t>, но преимуществом оценки В является то, что ее значения практически всегда близки к истинному значению. Какую из них вы бы выбрали?</w:t>
      </w:r>
    </w:p>
    <w:p w:rsidR="00475E63" w:rsidRDefault="00475E63" w:rsidP="00475E63">
      <w:pPr>
        <w:shd w:val="clear" w:color="auto" w:fill="FFFFFF"/>
        <w:ind w:firstLine="567"/>
        <w:jc w:val="both"/>
        <w:rPr>
          <w:color w:val="000000"/>
          <w:sz w:val="28"/>
        </w:rPr>
      </w:pPr>
      <w:r>
        <w:rPr>
          <w:color w:val="000000"/>
          <w:sz w:val="28"/>
        </w:rPr>
        <w:t>Данный выбор зависит от обстоятельств. Если возможные ошибки вас не очень тревожат при условии, что за длительный период они "погасят" друг друга, то, по-видимому, вы выберете А. С другой стороны, если для вас приемлемы малые ошибки, но неприемлемы большие, то вам следует выбрать В.</w:t>
      </w:r>
    </w:p>
    <w:p w:rsidR="00475E63" w:rsidRDefault="00475E63" w:rsidP="00475E63">
      <w:pPr>
        <w:shd w:val="clear" w:color="auto" w:fill="FFFFFF"/>
        <w:ind w:firstLine="567"/>
        <w:jc w:val="both"/>
        <w:rPr>
          <w:sz w:val="28"/>
        </w:rPr>
      </w:pPr>
      <w:r>
        <w:rPr>
          <w:color w:val="000000"/>
          <w:sz w:val="28"/>
        </w:rPr>
        <w:lastRenderedPageBreak/>
        <w:t xml:space="preserve">Формально говоря, выбор определяется </w:t>
      </w:r>
      <w:r>
        <w:rPr>
          <w:i/>
          <w:iCs/>
          <w:color w:val="000000"/>
          <w:sz w:val="28"/>
        </w:rPr>
        <w:t>функцией потерь,</w:t>
      </w:r>
      <w:r>
        <w:rPr>
          <w:color w:val="000000"/>
          <w:sz w:val="28"/>
        </w:rPr>
        <w:t xml:space="preserve"> стоимостью сделанной ошибки как функцией ее размера. Обычно выбирают оценку, дающую наименьшее ожидание потерь, и </w:t>
      </w:r>
      <w:proofErr w:type="gramStart"/>
      <w:r>
        <w:rPr>
          <w:color w:val="000000"/>
          <w:sz w:val="28"/>
        </w:rPr>
        <w:t>делается  это</w:t>
      </w:r>
      <w:proofErr w:type="gramEnd"/>
      <w:r>
        <w:rPr>
          <w:color w:val="000000"/>
          <w:sz w:val="28"/>
        </w:rPr>
        <w:t xml:space="preserve"> путем взвешивания функции потерь по функции плотности вероятности. (Если вы не любите риск, то можете также пожелать учесть дисперсию потерь).</w:t>
      </w:r>
    </w:p>
    <w:p w:rsidR="00475E63" w:rsidRDefault="00475E63" w:rsidP="00475E63">
      <w:pPr>
        <w:shd w:val="clear" w:color="auto" w:fill="FFFFFF"/>
        <w:ind w:firstLine="567"/>
        <w:jc w:val="both"/>
        <w:rPr>
          <w:color w:val="000000"/>
          <w:sz w:val="28"/>
        </w:rPr>
      </w:pPr>
      <w:r>
        <w:rPr>
          <w:color w:val="000000"/>
          <w:sz w:val="28"/>
        </w:rPr>
        <w:t>На рис</w:t>
      </w:r>
      <w:r w:rsidR="00A61E54">
        <w:rPr>
          <w:color w:val="000000"/>
          <w:sz w:val="28"/>
        </w:rPr>
        <w:t>унке</w:t>
      </w:r>
      <w:r>
        <w:rPr>
          <w:color w:val="000000"/>
          <w:sz w:val="28"/>
        </w:rPr>
        <w:t xml:space="preserve"> </w:t>
      </w:r>
      <w:r w:rsidR="00A61E54">
        <w:rPr>
          <w:color w:val="000000"/>
          <w:sz w:val="28"/>
        </w:rPr>
        <w:t>4.</w:t>
      </w:r>
      <w:r w:rsidR="00DC3B4C">
        <w:rPr>
          <w:color w:val="000000"/>
          <w:sz w:val="28"/>
        </w:rPr>
        <w:t>3</w:t>
      </w:r>
      <w:r>
        <w:rPr>
          <w:color w:val="000000"/>
          <w:sz w:val="28"/>
        </w:rPr>
        <w:t xml:space="preserve"> оценка </w:t>
      </w:r>
      <w:r>
        <w:rPr>
          <w:i/>
          <w:iCs/>
          <w:color w:val="000000"/>
          <w:sz w:val="28"/>
        </w:rPr>
        <w:t xml:space="preserve">А </w:t>
      </w:r>
      <w:r>
        <w:rPr>
          <w:color w:val="000000"/>
          <w:sz w:val="28"/>
        </w:rPr>
        <w:t xml:space="preserve">не имеет составляющей смещения, но имеет гораздо большую составляющую дисперсии, чем </w:t>
      </w:r>
      <w:r>
        <w:rPr>
          <w:i/>
          <w:iCs/>
          <w:color w:val="000000"/>
          <w:sz w:val="28"/>
        </w:rPr>
        <w:t xml:space="preserve">В, </w:t>
      </w:r>
      <w:r>
        <w:rPr>
          <w:color w:val="000000"/>
          <w:sz w:val="28"/>
        </w:rPr>
        <w:t>и поэтому она хуже по данному критерию.</w:t>
      </w:r>
      <w:r w:rsidRPr="00A26510">
        <w:rPr>
          <w:color w:val="000000"/>
          <w:sz w:val="28"/>
        </w:rPr>
        <w:t xml:space="preserve"> </w:t>
      </w:r>
    </w:p>
    <w:p w:rsidR="00475E63" w:rsidRDefault="00475E63" w:rsidP="00475E63">
      <w:pPr>
        <w:shd w:val="clear" w:color="auto" w:fill="FFFFFF"/>
        <w:ind w:firstLine="567"/>
        <w:jc w:val="both"/>
        <w:rPr>
          <w:sz w:val="28"/>
        </w:rPr>
      </w:pPr>
      <w:r>
        <w:rPr>
          <w:color w:val="000000"/>
          <w:sz w:val="28"/>
        </w:rPr>
        <w:t xml:space="preserve">Если предел оценки по вероятности равен истинному значению характеристики генеральной совокупности, то эти оценка называется </w:t>
      </w:r>
      <w:r>
        <w:rPr>
          <w:i/>
          <w:iCs/>
          <w:color w:val="000000"/>
          <w:sz w:val="28"/>
        </w:rPr>
        <w:t xml:space="preserve">состоятельной. </w:t>
      </w:r>
      <w:r>
        <w:rPr>
          <w:color w:val="000000"/>
          <w:sz w:val="28"/>
        </w:rPr>
        <w:t>Иначе говоря состоятельной называется такая оценка, которая дает точное значение для большой выборки независимо от входящих в нее конкретных наблюдений</w:t>
      </w:r>
    </w:p>
    <w:p w:rsidR="00475E63" w:rsidRDefault="00475E63" w:rsidP="00475E63">
      <w:pPr>
        <w:shd w:val="clear" w:color="auto" w:fill="FFFFFF"/>
        <w:ind w:firstLine="567"/>
        <w:jc w:val="both"/>
        <w:rPr>
          <w:color w:val="000000"/>
          <w:sz w:val="28"/>
        </w:rPr>
      </w:pPr>
    </w:p>
    <w:p w:rsidR="00475E63" w:rsidRDefault="00475E63" w:rsidP="00DC3B4C">
      <w:pPr>
        <w:shd w:val="clear" w:color="auto" w:fill="FFFFFF"/>
        <w:jc w:val="center"/>
        <w:rPr>
          <w:sz w:val="28"/>
          <w:szCs w:val="24"/>
        </w:rPr>
      </w:pPr>
      <w:r>
        <w:rPr>
          <w:noProof/>
          <w:sz w:val="28"/>
          <w:szCs w:val="24"/>
        </w:rPr>
        <w:drawing>
          <wp:inline distT="0" distB="0" distL="0" distR="0" wp14:anchorId="7E5CDD63" wp14:editId="4BA6283C">
            <wp:extent cx="3771900" cy="1174750"/>
            <wp:effectExtent l="0" t="0" r="0" b="635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71900" cy="1174750"/>
                    </a:xfrm>
                    <a:prstGeom prst="rect">
                      <a:avLst/>
                    </a:prstGeom>
                    <a:noFill/>
                    <a:ln>
                      <a:noFill/>
                    </a:ln>
                  </pic:spPr>
                </pic:pic>
              </a:graphicData>
            </a:graphic>
          </wp:inline>
        </w:drawing>
      </w:r>
    </w:p>
    <w:p w:rsidR="00475E63" w:rsidRDefault="00475E63" w:rsidP="00DC3B4C">
      <w:pPr>
        <w:shd w:val="clear" w:color="auto" w:fill="FFFFFF"/>
        <w:jc w:val="center"/>
        <w:rPr>
          <w:color w:val="000000"/>
          <w:sz w:val="28"/>
        </w:rPr>
      </w:pPr>
      <w:r>
        <w:rPr>
          <w:color w:val="000000"/>
          <w:sz w:val="28"/>
        </w:rPr>
        <w:t xml:space="preserve">Рисунок </w:t>
      </w:r>
      <w:r w:rsidR="00DC3B4C">
        <w:rPr>
          <w:color w:val="000000"/>
          <w:sz w:val="28"/>
        </w:rPr>
        <w:t>4.4</w:t>
      </w:r>
      <w:r>
        <w:rPr>
          <w:color w:val="000000"/>
          <w:sz w:val="28"/>
        </w:rPr>
        <w:t xml:space="preserve"> - Функция потерь</w:t>
      </w:r>
    </w:p>
    <w:p w:rsidR="00475E63" w:rsidRDefault="00475E63" w:rsidP="00475E63">
      <w:pPr>
        <w:shd w:val="clear" w:color="auto" w:fill="FFFFFF"/>
        <w:ind w:firstLine="567"/>
        <w:jc w:val="both"/>
        <w:rPr>
          <w:sz w:val="28"/>
        </w:rPr>
      </w:pPr>
    </w:p>
    <w:p w:rsidR="00475E63" w:rsidRDefault="00475E63" w:rsidP="00475E63">
      <w:pPr>
        <w:shd w:val="clear" w:color="auto" w:fill="FFFFFF"/>
        <w:ind w:firstLine="567"/>
        <w:jc w:val="both"/>
        <w:rPr>
          <w:sz w:val="28"/>
        </w:rPr>
      </w:pPr>
      <w:r>
        <w:rPr>
          <w:b/>
          <w:bCs/>
          <w:color w:val="000000"/>
          <w:sz w:val="28"/>
        </w:rPr>
        <w:t xml:space="preserve">Состоятельная оценка </w:t>
      </w:r>
      <w:r>
        <w:rPr>
          <w:color w:val="000000"/>
          <w:sz w:val="28"/>
        </w:rPr>
        <w:t>- оценка, у которой смещение и дисперсия стремятся к 0 при увеличении объема выборки.</w:t>
      </w:r>
    </w:p>
    <w:p w:rsidR="00475E63" w:rsidRDefault="00475E63" w:rsidP="00475E63">
      <w:pPr>
        <w:shd w:val="clear" w:color="auto" w:fill="FFFFFF"/>
        <w:ind w:firstLine="567"/>
        <w:jc w:val="both"/>
        <w:rPr>
          <w:color w:val="000000"/>
          <w:sz w:val="28"/>
        </w:rPr>
      </w:pPr>
      <w:r>
        <w:rPr>
          <w:color w:val="000000"/>
          <w:sz w:val="28"/>
        </w:rPr>
        <w:t>Иногда бывает, что оценка, смещенная на малых выборках, является состоятельной (иногда состоятельной может быть даже оценка, не имеющая на малых выборках конечного математического ожидания). На рис</w:t>
      </w:r>
      <w:r w:rsidR="00DC3B4C">
        <w:rPr>
          <w:color w:val="000000"/>
          <w:sz w:val="28"/>
        </w:rPr>
        <w:t>унке 4.5</w:t>
      </w:r>
      <w:r>
        <w:rPr>
          <w:color w:val="000000"/>
          <w:sz w:val="28"/>
        </w:rPr>
        <w:t xml:space="preserve"> показано, как при различных размерах выборки может выглядеть распределение вероятностей; Тот факт, что при увеличении размера выборки распределение становится симметричным вокруг истинного значения, указывает на асимптотическую </w:t>
      </w:r>
      <w:proofErr w:type="spellStart"/>
      <w:r>
        <w:rPr>
          <w:color w:val="000000"/>
          <w:sz w:val="28"/>
        </w:rPr>
        <w:t>несмещенность</w:t>
      </w:r>
      <w:proofErr w:type="spellEnd"/>
      <w:r>
        <w:rPr>
          <w:color w:val="000000"/>
          <w:sz w:val="28"/>
        </w:rPr>
        <w:t>. То, что в конечном счете оно превращается в единственную точку истинного значения, говорит о состоятельности оценки.</w:t>
      </w:r>
    </w:p>
    <w:p w:rsidR="00475E63" w:rsidRDefault="00475E63" w:rsidP="00475E63">
      <w:pPr>
        <w:shd w:val="clear" w:color="auto" w:fill="FFFFFF"/>
        <w:ind w:firstLine="567"/>
        <w:jc w:val="both"/>
        <w:rPr>
          <w:color w:val="000000"/>
          <w:sz w:val="28"/>
        </w:rPr>
      </w:pPr>
    </w:p>
    <w:p w:rsidR="00475E63" w:rsidRDefault="00475E63" w:rsidP="00475E63">
      <w:pPr>
        <w:shd w:val="clear" w:color="auto" w:fill="FFFFFF"/>
        <w:ind w:firstLine="567"/>
        <w:jc w:val="both"/>
        <w:rPr>
          <w:sz w:val="28"/>
        </w:rPr>
      </w:pPr>
    </w:p>
    <w:p w:rsidR="00475E63" w:rsidRDefault="00475E63" w:rsidP="00DC3B4C">
      <w:pPr>
        <w:jc w:val="center"/>
        <w:rPr>
          <w:sz w:val="28"/>
          <w:szCs w:val="24"/>
        </w:rPr>
      </w:pPr>
      <w:r>
        <w:rPr>
          <w:noProof/>
          <w:sz w:val="28"/>
          <w:szCs w:val="24"/>
        </w:rPr>
        <w:drawing>
          <wp:inline distT="0" distB="0" distL="0" distR="0" wp14:anchorId="406256A5" wp14:editId="17A2D169">
            <wp:extent cx="3771900" cy="20955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71900" cy="2095500"/>
                    </a:xfrm>
                    <a:prstGeom prst="rect">
                      <a:avLst/>
                    </a:prstGeom>
                    <a:noFill/>
                    <a:ln>
                      <a:noFill/>
                    </a:ln>
                  </pic:spPr>
                </pic:pic>
              </a:graphicData>
            </a:graphic>
          </wp:inline>
        </w:drawing>
      </w:r>
    </w:p>
    <w:p w:rsidR="00475E63" w:rsidRDefault="00DC3B4C" w:rsidP="00DC3B4C">
      <w:pPr>
        <w:shd w:val="clear" w:color="auto" w:fill="FFFFFF"/>
        <w:rPr>
          <w:color w:val="000000"/>
          <w:sz w:val="28"/>
        </w:rPr>
      </w:pPr>
      <w:r>
        <w:rPr>
          <w:color w:val="000000"/>
          <w:sz w:val="28"/>
        </w:rPr>
        <w:t>Рисунок 4.5</w:t>
      </w:r>
      <w:r w:rsidR="00475E63">
        <w:rPr>
          <w:color w:val="000000"/>
          <w:sz w:val="28"/>
        </w:rPr>
        <w:t xml:space="preserve"> - Состоятельная оценка, смещенная на малых выборках</w:t>
      </w:r>
    </w:p>
    <w:p w:rsidR="00475E63" w:rsidRDefault="00475E63" w:rsidP="00475E63">
      <w:pPr>
        <w:shd w:val="clear" w:color="auto" w:fill="FFFFFF"/>
        <w:ind w:firstLine="567"/>
        <w:rPr>
          <w:sz w:val="28"/>
        </w:rPr>
      </w:pPr>
    </w:p>
    <w:p w:rsidR="00475E63" w:rsidRDefault="00475E63" w:rsidP="00475E63">
      <w:pPr>
        <w:shd w:val="clear" w:color="auto" w:fill="FFFFFF"/>
        <w:ind w:firstLine="567"/>
        <w:jc w:val="both"/>
        <w:rPr>
          <w:sz w:val="28"/>
        </w:rPr>
      </w:pPr>
      <w:r>
        <w:rPr>
          <w:color w:val="000000"/>
          <w:sz w:val="28"/>
        </w:rPr>
        <w:t xml:space="preserve">Как мы увидим далее, оценки типа показанных на </w:t>
      </w:r>
      <w:r w:rsidR="00DC3B4C" w:rsidRPr="003027DA">
        <w:rPr>
          <w:color w:val="000000"/>
          <w:sz w:val="28"/>
        </w:rPr>
        <w:t>рисунке 4.5</w:t>
      </w:r>
      <w:r>
        <w:rPr>
          <w:color w:val="000000"/>
          <w:sz w:val="28"/>
        </w:rPr>
        <w:t xml:space="preserve"> весьма важны в регрессионном анализе. Иногда невозможно найти оценку, не смещенную на малых выборках. Если при этом вы можете найти хотя бы состоятельную оценку, это может быть лучше, чем не иметь никакой оценки, особенно если вы можете предположить направление смещения на малых выборках.</w:t>
      </w:r>
    </w:p>
    <w:p w:rsidR="00475E63" w:rsidRDefault="00475E63" w:rsidP="00475E63">
      <w:pPr>
        <w:shd w:val="clear" w:color="auto" w:fill="FFFFFF"/>
        <w:ind w:firstLine="567"/>
        <w:jc w:val="both"/>
        <w:rPr>
          <w:color w:val="000000"/>
          <w:sz w:val="28"/>
          <w:szCs w:val="22"/>
        </w:rPr>
      </w:pPr>
      <w:r>
        <w:rPr>
          <w:color w:val="000000"/>
          <w:sz w:val="28"/>
        </w:rPr>
        <w:t>Нужно, однако, иметь в виду, что состоятельная оценка в принципе может на малых выборках работать хуже, чем несостоятельная (например, иметь большую среднеквадратическую ошибку), и поэтому требуется осторожность. Подобно тому, как вы можете предпочесть смещенную оценку несмещенной, если ее дисперсия меньше, вы можете предпочесть состоятельную, но смещенную оценку несмещенной или несостоятельную оценку им обеим (также в случае меньшей дисперсии)</w:t>
      </w:r>
    </w:p>
    <w:p w:rsidR="008B6153" w:rsidRDefault="008B6153"/>
    <w:sectPr w:rsidR="008B61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237D14"/>
    <w:multiLevelType w:val="multilevel"/>
    <w:tmpl w:val="2B582494"/>
    <w:lvl w:ilvl="0">
      <w:start w:val="1"/>
      <w:numFmt w:val="decimal"/>
      <w:pStyle w:val="1"/>
      <w:lvlText w:val="Глава %1"/>
      <w:lvlJc w:val="left"/>
      <w:pPr>
        <w:tabs>
          <w:tab w:val="num" w:pos="8027"/>
        </w:tabs>
        <w:ind w:left="7379" w:hanging="432"/>
      </w:pPr>
      <w:rPr>
        <w:rFonts w:hint="default"/>
      </w:rPr>
    </w:lvl>
    <w:lvl w:ilvl="1">
      <w:start w:val="1"/>
      <w:numFmt w:val="decimal"/>
      <w:pStyle w:val="2"/>
      <w:lvlText w:val="%1.%2"/>
      <w:lvlJc w:val="left"/>
      <w:pPr>
        <w:tabs>
          <w:tab w:val="num" w:pos="576"/>
        </w:tabs>
        <w:ind w:left="576" w:hanging="576"/>
      </w:pPr>
      <w:rPr>
        <w:rFonts w:hint="default"/>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E63"/>
    <w:rsid w:val="00081A07"/>
    <w:rsid w:val="003027DA"/>
    <w:rsid w:val="00475E63"/>
    <w:rsid w:val="00522FFE"/>
    <w:rsid w:val="008B6153"/>
    <w:rsid w:val="00A61E54"/>
    <w:rsid w:val="00DC3B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E19F81-164C-453C-B6C6-C7B348825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5E63"/>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475E63"/>
    <w:pPr>
      <w:keepNext/>
      <w:widowControl w:val="0"/>
      <w:numPr>
        <w:numId w:val="1"/>
      </w:numPr>
      <w:autoSpaceDE w:val="0"/>
      <w:autoSpaceDN w:val="0"/>
      <w:adjustRightInd w:val="0"/>
      <w:jc w:val="center"/>
      <w:outlineLvl w:val="0"/>
    </w:pPr>
    <w:rPr>
      <w:rFonts w:eastAsia="Arial Unicode MS"/>
      <w:b/>
      <w:bCs/>
      <w:sz w:val="28"/>
      <w:szCs w:val="28"/>
    </w:rPr>
  </w:style>
  <w:style w:type="paragraph" w:styleId="2">
    <w:name w:val="heading 2"/>
    <w:basedOn w:val="a"/>
    <w:next w:val="a"/>
    <w:link w:val="20"/>
    <w:qFormat/>
    <w:rsid w:val="00475E63"/>
    <w:pPr>
      <w:keepNext/>
      <w:widowControl w:val="0"/>
      <w:numPr>
        <w:ilvl w:val="1"/>
        <w:numId w:val="1"/>
      </w:numPr>
      <w:autoSpaceDE w:val="0"/>
      <w:autoSpaceDN w:val="0"/>
      <w:adjustRightInd w:val="0"/>
      <w:jc w:val="center"/>
      <w:outlineLvl w:val="1"/>
    </w:pPr>
    <w:rPr>
      <w:rFonts w:eastAsia="Arial Unicode MS"/>
      <w:b/>
      <w:bCs/>
      <w:sz w:val="28"/>
      <w:szCs w:val="28"/>
    </w:rPr>
  </w:style>
  <w:style w:type="paragraph" w:styleId="3">
    <w:name w:val="heading 3"/>
    <w:basedOn w:val="a"/>
    <w:next w:val="a"/>
    <w:link w:val="30"/>
    <w:qFormat/>
    <w:rsid w:val="00475E63"/>
    <w:pPr>
      <w:keepNext/>
      <w:numPr>
        <w:ilvl w:val="2"/>
        <w:numId w:val="1"/>
      </w:numPr>
      <w:jc w:val="center"/>
      <w:outlineLvl w:val="2"/>
    </w:pPr>
    <w:rPr>
      <w:rFonts w:eastAsia="Arial Unicode MS"/>
      <w:sz w:val="28"/>
      <w:szCs w:val="28"/>
    </w:rPr>
  </w:style>
  <w:style w:type="paragraph" w:styleId="4">
    <w:name w:val="heading 4"/>
    <w:basedOn w:val="a"/>
    <w:next w:val="a"/>
    <w:link w:val="40"/>
    <w:qFormat/>
    <w:rsid w:val="00475E63"/>
    <w:pPr>
      <w:keepNext/>
      <w:numPr>
        <w:ilvl w:val="3"/>
        <w:numId w:val="1"/>
      </w:numPr>
      <w:jc w:val="both"/>
      <w:outlineLvl w:val="3"/>
    </w:pPr>
    <w:rPr>
      <w:rFonts w:eastAsia="Arial Unicode MS"/>
      <w:sz w:val="28"/>
      <w:szCs w:val="28"/>
    </w:rPr>
  </w:style>
  <w:style w:type="paragraph" w:styleId="5">
    <w:name w:val="heading 5"/>
    <w:basedOn w:val="a"/>
    <w:next w:val="a"/>
    <w:link w:val="50"/>
    <w:qFormat/>
    <w:rsid w:val="00475E63"/>
    <w:pPr>
      <w:keepNext/>
      <w:widowControl w:val="0"/>
      <w:numPr>
        <w:ilvl w:val="4"/>
        <w:numId w:val="1"/>
      </w:numPr>
      <w:autoSpaceDE w:val="0"/>
      <w:autoSpaceDN w:val="0"/>
      <w:adjustRightInd w:val="0"/>
      <w:jc w:val="center"/>
      <w:outlineLvl w:val="4"/>
    </w:pPr>
    <w:rPr>
      <w:rFonts w:eastAsia="Arial Unicode MS"/>
      <w:sz w:val="28"/>
      <w:szCs w:val="28"/>
    </w:rPr>
  </w:style>
  <w:style w:type="paragraph" w:styleId="6">
    <w:name w:val="heading 6"/>
    <w:basedOn w:val="a"/>
    <w:next w:val="a"/>
    <w:link w:val="60"/>
    <w:qFormat/>
    <w:rsid w:val="00475E63"/>
    <w:pPr>
      <w:numPr>
        <w:ilvl w:val="5"/>
        <w:numId w:val="1"/>
      </w:numPr>
      <w:spacing w:before="240" w:after="60"/>
      <w:jc w:val="both"/>
      <w:outlineLvl w:val="5"/>
    </w:pPr>
    <w:rPr>
      <w:rFonts w:eastAsia="Arial Unicode MS"/>
      <w:b/>
      <w:bCs/>
      <w:sz w:val="22"/>
      <w:szCs w:val="22"/>
    </w:rPr>
  </w:style>
  <w:style w:type="paragraph" w:styleId="7">
    <w:name w:val="heading 7"/>
    <w:basedOn w:val="a"/>
    <w:next w:val="a"/>
    <w:link w:val="70"/>
    <w:qFormat/>
    <w:rsid w:val="00475E63"/>
    <w:pPr>
      <w:numPr>
        <w:ilvl w:val="6"/>
        <w:numId w:val="1"/>
      </w:numPr>
      <w:spacing w:before="240" w:after="60"/>
      <w:jc w:val="both"/>
      <w:outlineLvl w:val="6"/>
    </w:pPr>
    <w:rPr>
      <w:sz w:val="24"/>
      <w:szCs w:val="24"/>
    </w:rPr>
  </w:style>
  <w:style w:type="paragraph" w:styleId="8">
    <w:name w:val="heading 8"/>
    <w:basedOn w:val="a"/>
    <w:next w:val="a"/>
    <w:link w:val="80"/>
    <w:qFormat/>
    <w:rsid w:val="00475E63"/>
    <w:pPr>
      <w:numPr>
        <w:ilvl w:val="7"/>
        <w:numId w:val="1"/>
      </w:numPr>
      <w:spacing w:before="240" w:after="60"/>
      <w:jc w:val="both"/>
      <w:outlineLvl w:val="7"/>
    </w:pPr>
    <w:rPr>
      <w:i/>
      <w:iCs/>
      <w:sz w:val="24"/>
      <w:szCs w:val="24"/>
    </w:rPr>
  </w:style>
  <w:style w:type="paragraph" w:styleId="9">
    <w:name w:val="heading 9"/>
    <w:basedOn w:val="a"/>
    <w:next w:val="a"/>
    <w:link w:val="90"/>
    <w:qFormat/>
    <w:rsid w:val="00475E63"/>
    <w:pPr>
      <w:numPr>
        <w:ilvl w:val="8"/>
        <w:numId w:val="1"/>
      </w:numPr>
      <w:spacing w:before="240" w:after="60"/>
      <w:jc w:val="both"/>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75E63"/>
    <w:rPr>
      <w:rFonts w:ascii="Times New Roman" w:eastAsia="Arial Unicode MS" w:hAnsi="Times New Roman" w:cs="Times New Roman"/>
      <w:b/>
      <w:bCs/>
      <w:sz w:val="28"/>
      <w:szCs w:val="28"/>
      <w:lang w:eastAsia="ru-RU"/>
    </w:rPr>
  </w:style>
  <w:style w:type="character" w:customStyle="1" w:styleId="20">
    <w:name w:val="Заголовок 2 Знак"/>
    <w:basedOn w:val="a0"/>
    <w:link w:val="2"/>
    <w:rsid w:val="00475E63"/>
    <w:rPr>
      <w:rFonts w:ascii="Times New Roman" w:eastAsia="Arial Unicode MS" w:hAnsi="Times New Roman" w:cs="Times New Roman"/>
      <w:b/>
      <w:bCs/>
      <w:sz w:val="28"/>
      <w:szCs w:val="28"/>
      <w:lang w:eastAsia="ru-RU"/>
    </w:rPr>
  </w:style>
  <w:style w:type="character" w:customStyle="1" w:styleId="30">
    <w:name w:val="Заголовок 3 Знак"/>
    <w:basedOn w:val="a0"/>
    <w:link w:val="3"/>
    <w:rsid w:val="00475E63"/>
    <w:rPr>
      <w:rFonts w:ascii="Times New Roman" w:eastAsia="Arial Unicode MS" w:hAnsi="Times New Roman" w:cs="Times New Roman"/>
      <w:sz w:val="28"/>
      <w:szCs w:val="28"/>
      <w:lang w:eastAsia="ru-RU"/>
    </w:rPr>
  </w:style>
  <w:style w:type="character" w:customStyle="1" w:styleId="40">
    <w:name w:val="Заголовок 4 Знак"/>
    <w:basedOn w:val="a0"/>
    <w:link w:val="4"/>
    <w:rsid w:val="00475E63"/>
    <w:rPr>
      <w:rFonts w:ascii="Times New Roman" w:eastAsia="Arial Unicode MS" w:hAnsi="Times New Roman" w:cs="Times New Roman"/>
      <w:sz w:val="28"/>
      <w:szCs w:val="28"/>
      <w:lang w:eastAsia="ru-RU"/>
    </w:rPr>
  </w:style>
  <w:style w:type="character" w:customStyle="1" w:styleId="50">
    <w:name w:val="Заголовок 5 Знак"/>
    <w:basedOn w:val="a0"/>
    <w:link w:val="5"/>
    <w:rsid w:val="00475E63"/>
    <w:rPr>
      <w:rFonts w:ascii="Times New Roman" w:eastAsia="Arial Unicode MS" w:hAnsi="Times New Roman" w:cs="Times New Roman"/>
      <w:sz w:val="28"/>
      <w:szCs w:val="28"/>
      <w:lang w:eastAsia="ru-RU"/>
    </w:rPr>
  </w:style>
  <w:style w:type="character" w:customStyle="1" w:styleId="60">
    <w:name w:val="Заголовок 6 Знак"/>
    <w:basedOn w:val="a0"/>
    <w:link w:val="6"/>
    <w:rsid w:val="00475E63"/>
    <w:rPr>
      <w:rFonts w:ascii="Times New Roman" w:eastAsia="Arial Unicode MS" w:hAnsi="Times New Roman" w:cs="Times New Roman"/>
      <w:b/>
      <w:bCs/>
      <w:lang w:eastAsia="ru-RU"/>
    </w:rPr>
  </w:style>
  <w:style w:type="character" w:customStyle="1" w:styleId="70">
    <w:name w:val="Заголовок 7 Знак"/>
    <w:basedOn w:val="a0"/>
    <w:link w:val="7"/>
    <w:rsid w:val="00475E63"/>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75E63"/>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475E63"/>
    <w:rPr>
      <w:rFonts w:ascii="Arial" w:eastAsia="Times New Roman" w:hAnsi="Arial" w:cs="Arial"/>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image" Target="media/image6.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7.jpeg"/><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8.bin"/><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10.jpeg"/><Relationship Id="rId5" Type="http://schemas.openxmlformats.org/officeDocument/2006/relationships/image" Target="media/image1.wmf"/><Relationship Id="rId15" Type="http://schemas.openxmlformats.org/officeDocument/2006/relationships/image" Target="media/image5.jpeg"/><Relationship Id="rId23" Type="http://schemas.openxmlformats.org/officeDocument/2006/relationships/image" Target="media/image9.jpeg"/><Relationship Id="rId10" Type="http://schemas.openxmlformats.org/officeDocument/2006/relationships/oleObject" Target="embeddings/oleObject3.bin"/><Relationship Id="rId19" Type="http://schemas.openxmlformats.org/officeDocument/2006/relationships/oleObject" Target="embeddings/oleObject9.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6.bin"/><Relationship Id="rId22" Type="http://schemas.openxmlformats.org/officeDocument/2006/relationships/image" Target="media/image8.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3207</Words>
  <Characters>18285</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Евгений Варавин</dc:creator>
  <cp:keywords/>
  <dc:description/>
  <cp:lastModifiedBy>Евгений Варавин</cp:lastModifiedBy>
  <cp:revision>3</cp:revision>
  <dcterms:created xsi:type="dcterms:W3CDTF">2013-01-31T16:46:00Z</dcterms:created>
  <dcterms:modified xsi:type="dcterms:W3CDTF">2013-01-31T19:15:00Z</dcterms:modified>
</cp:coreProperties>
</file>